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27225">
      <w:pPr>
        <w:widowControl/>
        <w:spacing w:beforeLines="0" w:afterLines="0" w:line="560" w:lineRule="exact"/>
        <w:jc w:val="left"/>
        <w:rPr>
          <w:rFonts w:hint="eastAsia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7-1</w:t>
      </w:r>
    </w:p>
    <w:p w14:paraId="079CDCB6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2025年市级工业节能专项资金</w:t>
      </w:r>
    </w:p>
    <w:p w14:paraId="640F04BD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项目完工评价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专家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现场核查表</w:t>
      </w:r>
    </w:p>
    <w:p w14:paraId="2DB2C57B">
      <w:pPr>
        <w:spacing w:beforeLines="0" w:afterLines="0" w:line="560" w:lineRule="exact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（参考格式）</w:t>
      </w:r>
    </w:p>
    <w:tbl>
      <w:tblPr>
        <w:tblStyle w:val="7"/>
        <w:tblpPr w:leftFromText="180" w:rightFromText="180" w:vertAnchor="text" w:horzAnchor="margin" w:tblpXSpec="center" w:tblpY="30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 w14:paraId="3146D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F7FC54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5DF0ED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A0A0DD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2E86BC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0E186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87BC04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3A34E6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E3EE40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1CADE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26FE5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3D5D76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02D01A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6522D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67C1B"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E6C316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3F48A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D0D77"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32D44"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项目实际建设情况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34A15"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4151C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41D89">
            <w:pPr>
              <w:widowControl/>
              <w:spacing w:beforeLines="0" w:afterLines="0" w:line="560" w:lineRule="exact"/>
              <w:jc w:val="lef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2F178"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项目目标完成情况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21A100">
            <w:pPr>
              <w:keepLines/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 w14:paraId="22CFC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479477"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存在问题：</w:t>
            </w:r>
          </w:p>
        </w:tc>
      </w:tr>
      <w:tr w14:paraId="7670D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593C11"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  <w:r>
              <w:rPr>
                <w:rFonts w:eastAsia="仿宋_GB2312"/>
                <w:bCs/>
                <w:color w:val="auto"/>
                <w:sz w:val="28"/>
                <w:szCs w:val="28"/>
              </w:rPr>
              <w:t>意见建议：</w:t>
            </w:r>
          </w:p>
          <w:p w14:paraId="583C15B6"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</w:p>
          <w:p w14:paraId="7090D1A7"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</w:p>
        </w:tc>
      </w:tr>
      <w:tr w14:paraId="067D6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FB1F32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现场核查意见：                      </w:t>
            </w:r>
          </w:p>
          <w:p w14:paraId="56B677F7">
            <w:pPr>
              <w:snapToGrid w:val="0"/>
              <w:spacing w:beforeLines="0" w:afterLines="0" w:line="560" w:lineRule="exact"/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            专家组长：</w:t>
            </w:r>
          </w:p>
          <w:p w14:paraId="1D338FBF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             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  <w:t>专家成员：</w:t>
            </w:r>
          </w:p>
          <w:p w14:paraId="68EEAFBB">
            <w:pPr>
              <w:snapToGrid w:val="0"/>
              <w:spacing w:beforeLines="0" w:afterLines="0" w:line="560" w:lineRule="exact"/>
              <w:ind w:firstLine="6160" w:firstLineChars="220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年    月     日</w:t>
            </w:r>
          </w:p>
        </w:tc>
      </w:tr>
    </w:tbl>
    <w:p w14:paraId="56E2A1A2">
      <w:pPr>
        <w:spacing w:beforeLines="0" w:afterLines="0" w:line="560" w:lineRule="exact"/>
        <w:rPr>
          <w:rFonts w:hint="eastAsia"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br w:type="page"/>
      </w:r>
    </w:p>
    <w:p w14:paraId="6EDCA9B2">
      <w:pPr>
        <w:widowControl/>
        <w:spacing w:beforeLines="0" w:afterLines="0" w:line="560" w:lineRule="exact"/>
        <w:jc w:val="left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附件7-2</w:t>
      </w:r>
    </w:p>
    <w:p w14:paraId="6399682E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</w:pPr>
    </w:p>
    <w:p w14:paraId="5098A8E6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  <w:t>2025年市级工业节能专项资金</w:t>
      </w:r>
    </w:p>
    <w:p w14:paraId="6605424F"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  <w:t>项目完工评价意见</w:t>
      </w:r>
    </w:p>
    <w:p w14:paraId="4F7F08AA">
      <w:pPr>
        <w:spacing w:beforeLines="0" w:afterLines="0" w:line="560" w:lineRule="exact"/>
        <w:jc w:val="center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（参考格式）</w:t>
      </w:r>
    </w:p>
    <w:p w14:paraId="65B51994">
      <w:pPr>
        <w:snapToGrid w:val="0"/>
        <w:spacing w:beforeLines="0" w:afterLines="0" w:line="560" w:lineRule="exact"/>
        <w:jc w:val="left"/>
        <w:rPr>
          <w:rFonts w:eastAsia="仿宋_GB2312"/>
          <w:color w:val="auto"/>
          <w:sz w:val="32"/>
          <w:szCs w:val="32"/>
        </w:rPr>
      </w:pPr>
    </w:p>
    <w:p w14:paraId="7E961FF8">
      <w:pPr>
        <w:snapToGrid w:val="0"/>
        <w:spacing w:beforeLines="0" w:afterLines="0" w:line="560" w:lineRule="exact"/>
        <w:jc w:val="both"/>
        <w:rPr>
          <w:rFonts w:eastAsia="仿宋_GB2312"/>
          <w:b/>
          <w:bCs/>
          <w:color w:val="auto"/>
          <w:sz w:val="52"/>
          <w:szCs w:val="52"/>
        </w:rPr>
      </w:pPr>
    </w:p>
    <w:p w14:paraId="04B32A1E">
      <w:pPr>
        <w:pStyle w:val="2"/>
      </w:pPr>
    </w:p>
    <w:p w14:paraId="763895F2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  <w:bookmarkStart w:id="0" w:name="_GoBack"/>
      <w:bookmarkEnd w:id="0"/>
    </w:p>
    <w:p w14:paraId="75B3A7B6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</w:p>
    <w:p w14:paraId="35542B15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</w:p>
    <w:p w14:paraId="57E71B9E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</w:p>
    <w:p w14:paraId="18CB163C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</w:p>
    <w:p w14:paraId="649D5076"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</w:rPr>
      </w:pPr>
    </w:p>
    <w:p w14:paraId="7666F391">
      <w:pPr>
        <w:tabs>
          <w:tab w:val="left" w:pos="1245"/>
        </w:tabs>
        <w:snapToGrid w:val="0"/>
        <w:spacing w:beforeLines="0" w:afterLines="0" w:line="560" w:lineRule="exact"/>
        <w:rPr>
          <w:rFonts w:eastAsia="仿宋_GB2312"/>
          <w:color w:val="auto"/>
          <w:sz w:val="48"/>
          <w:szCs w:val="48"/>
        </w:rPr>
      </w:pPr>
      <w:r>
        <w:rPr>
          <w:rFonts w:eastAsia="仿宋_GB2312"/>
          <w:color w:val="auto"/>
          <w:sz w:val="48"/>
          <w:szCs w:val="48"/>
        </w:rPr>
        <w:tab/>
      </w:r>
    </w:p>
    <w:p w14:paraId="131875F7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项目名称：</w:t>
      </w:r>
    </w:p>
    <w:p w14:paraId="2DF40961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single"/>
        </w:rPr>
      </w:pPr>
      <w:r>
        <w:rPr>
          <w:rFonts w:eastAsia="仿宋_GB2312"/>
          <w:color w:val="auto"/>
          <w:sz w:val="32"/>
          <w:szCs w:val="32"/>
        </w:rPr>
        <w:t>项目单位（盖章）：</w:t>
      </w:r>
    </w:p>
    <w:p w14:paraId="2D3D1BCD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single"/>
        </w:rPr>
      </w:pPr>
      <w:r>
        <w:rPr>
          <w:rFonts w:eastAsia="仿宋_GB2312"/>
          <w:color w:val="auto"/>
          <w:sz w:val="32"/>
          <w:szCs w:val="32"/>
        </w:rPr>
        <w:t>项目联系人：</w:t>
      </w:r>
    </w:p>
    <w:p w14:paraId="424C013A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single"/>
        </w:rPr>
      </w:pPr>
      <w:r>
        <w:rPr>
          <w:rFonts w:eastAsia="仿宋_GB2312"/>
          <w:color w:val="auto"/>
          <w:sz w:val="32"/>
          <w:szCs w:val="32"/>
        </w:rPr>
        <w:t>联系电话：</w:t>
      </w:r>
    </w:p>
    <w:p w14:paraId="1A05ED7E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single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完工评价</w:t>
      </w:r>
      <w:r>
        <w:rPr>
          <w:rFonts w:eastAsia="仿宋_GB2312"/>
          <w:color w:val="auto"/>
          <w:sz w:val="32"/>
          <w:szCs w:val="32"/>
        </w:rPr>
        <w:t>组织部门：</w:t>
      </w:r>
    </w:p>
    <w:p w14:paraId="61BD4141"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完工评价日期：</w:t>
      </w:r>
    </w:p>
    <w:p w14:paraId="0D6713F9">
      <w:pPr>
        <w:pStyle w:val="2"/>
      </w:pPr>
    </w:p>
    <w:p w14:paraId="5FBFCFF1"/>
    <w:p w14:paraId="03ACCA8F">
      <w:pP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515D6FD3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 w14:paraId="2669BB32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2025年市级工业节能专项资金</w:t>
      </w:r>
    </w:p>
    <w:p w14:paraId="102579A3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项目完工情况</w:t>
      </w:r>
    </w:p>
    <w:p w14:paraId="168E6B93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</w:rPr>
      </w:pPr>
      <w:r>
        <w:rPr>
          <w:rFonts w:eastAsia="仿宋_GB2312"/>
          <w:color w:val="auto"/>
          <w:sz w:val="32"/>
          <w:szCs w:val="32"/>
        </w:rPr>
        <w:t>（项目单位自评，可附多页）</w:t>
      </w:r>
    </w:p>
    <w:p w14:paraId="0E49CD05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</w:rPr>
      </w:pPr>
    </w:p>
    <w:p w14:paraId="5BCBFBD4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一、项目基本情况：开工、完工时间，项目投资总额、固定资产投资、铺底流动资金情况等；</w:t>
      </w:r>
    </w:p>
    <w:p w14:paraId="38B394FC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二、项目建设完成情况：项目主要建设内容、设备购置、技术指标、投资土建等计划以及完成情况等；</w:t>
      </w:r>
    </w:p>
    <w:p w14:paraId="3E22B3D8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hint="eastAsia"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三、项目产能完成情况及</w:t>
      </w:r>
      <w:r>
        <w:rPr>
          <w:rFonts w:hint="eastAsia" w:eastAsia="仿宋_GB2312"/>
          <w:color w:val="auto"/>
          <w:sz w:val="32"/>
          <w:szCs w:val="32"/>
        </w:rPr>
        <w:t>实现的</w:t>
      </w:r>
      <w:r>
        <w:rPr>
          <w:rFonts w:eastAsia="仿宋_GB2312"/>
          <w:color w:val="auto"/>
          <w:sz w:val="32"/>
          <w:szCs w:val="32"/>
        </w:rPr>
        <w:t>经济效益</w:t>
      </w:r>
      <w:r>
        <w:rPr>
          <w:rFonts w:hint="eastAsia" w:eastAsia="仿宋_GB2312"/>
          <w:color w:val="auto"/>
          <w:sz w:val="32"/>
          <w:szCs w:val="32"/>
        </w:rPr>
        <w:t>情况或预期经济效益</w:t>
      </w:r>
      <w:r>
        <w:rPr>
          <w:rFonts w:eastAsia="仿宋_GB2312"/>
          <w:color w:val="auto"/>
          <w:sz w:val="32"/>
          <w:szCs w:val="32"/>
        </w:rPr>
        <w:t>分析</w:t>
      </w:r>
      <w:r>
        <w:rPr>
          <w:rFonts w:hint="eastAsia" w:eastAsia="仿宋_GB2312"/>
          <w:color w:val="auto"/>
          <w:sz w:val="32"/>
          <w:szCs w:val="32"/>
        </w:rPr>
        <w:t>；</w:t>
      </w:r>
    </w:p>
    <w:p w14:paraId="7CBE041E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四、项目整体自我评价。</w:t>
      </w:r>
    </w:p>
    <w:p w14:paraId="0EECDBED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C0D6E68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4EEC056B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5DC0715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985E211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1239A7B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4785E500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 xml:space="preserve">                                项目单位：</w:t>
      </w:r>
    </w:p>
    <w:p w14:paraId="2B2CC33C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 xml:space="preserve">                                年   月   日</w:t>
      </w:r>
    </w:p>
    <w:p w14:paraId="342C8B7D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18762410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D5C0A44">
      <w:pPr>
        <w:pStyle w:val="2"/>
      </w:pPr>
    </w:p>
    <w:p w14:paraId="671A33CD">
      <w:pP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 w14:paraId="072AC1F0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2025年市级工业节能专项资金</w:t>
      </w:r>
    </w:p>
    <w:p w14:paraId="6D13CAB1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项目完工评价意见</w:t>
      </w:r>
    </w:p>
    <w:p w14:paraId="62F44A7C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</w:rPr>
      </w:pPr>
      <w:r>
        <w:rPr>
          <w:rFonts w:eastAsia="楷体_GB2312"/>
          <w:color w:val="auto"/>
          <w:sz w:val="32"/>
          <w:szCs w:val="32"/>
        </w:rPr>
        <w:t>（参考格式）</w:t>
      </w:r>
    </w:p>
    <w:p w14:paraId="3386C346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</w:rPr>
      </w:pPr>
    </w:p>
    <w:p w14:paraId="23619BC0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20XX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日，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XX（项目组织部门）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组织召开了由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单位承担的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项目完工评价会。完工评价专家组审阅了项目单位提交的相关资料，听取了完工情况报告，考察了项目现场，并就有关问题进行了质询。经讨论，形成以下完工评价意见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 w14:paraId="304CF055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提供评价的材料齐全规范，符合完工评价有关规定。</w:t>
      </w:r>
    </w:p>
    <w:p w14:paraId="2C29B01B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对项目主要建设内容完成情况进行描述。</w:t>
      </w:r>
    </w:p>
    <w:p w14:paraId="41D10995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对项目总体投资情况进行描述（资金到位情况、设备购置资金使用情况和计划使用情况对比）</w:t>
      </w:r>
    </w:p>
    <w:p w14:paraId="47B42B2F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项目实现的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经济效益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生态效益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和社会效益情况。</w:t>
      </w:r>
    </w:p>
    <w:p w14:paraId="36DFFB9A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明确项目实际完工日期。</w:t>
      </w:r>
    </w:p>
    <w:p w14:paraId="48C82485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有关建议意见。</w:t>
      </w:r>
    </w:p>
    <w:p w14:paraId="4E8529D4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完工评价专家组认为该项目已完成了预计的主要建设内容和目标，一致同意通过项目完工评价。</w:t>
      </w:r>
    </w:p>
    <w:p w14:paraId="12F9579C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</w:p>
    <w:p w14:paraId="22FEBFFB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专家组</w:t>
      </w:r>
      <w:r>
        <w:rPr>
          <w:rFonts w:hint="eastAsia" w:eastAsia="仿宋_GB2312"/>
          <w:color w:val="auto"/>
          <w:sz w:val="32"/>
          <w:szCs w:val="32"/>
          <w:lang w:eastAsia="zh-CN"/>
        </w:rPr>
        <w:t>长</w:t>
      </w:r>
      <w:r>
        <w:rPr>
          <w:rFonts w:eastAsia="仿宋_GB2312"/>
          <w:color w:val="auto"/>
          <w:sz w:val="32"/>
          <w:szCs w:val="32"/>
        </w:rPr>
        <w:t>：</w:t>
      </w:r>
    </w:p>
    <w:p w14:paraId="764E96A8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专家成员：</w:t>
      </w:r>
    </w:p>
    <w:p w14:paraId="26F0AD9E"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方正小标宋简体"/>
          <w:b/>
          <w:bCs/>
          <w:color w:val="auto"/>
          <w:sz w:val="44"/>
          <w:szCs w:val="44"/>
        </w:rPr>
      </w:pPr>
      <w:r>
        <w:rPr>
          <w:rFonts w:eastAsia="仿宋_GB2312"/>
          <w:color w:val="auto"/>
          <w:sz w:val="32"/>
          <w:szCs w:val="32"/>
        </w:rPr>
        <w:t xml:space="preserve">                            年  月  日</w:t>
      </w:r>
    </w:p>
    <w:p w14:paraId="7DC651BF">
      <w:pPr>
        <w:spacing w:beforeLines="0" w:afterLines="0" w:line="560" w:lineRule="exact"/>
        <w:rPr>
          <w:rFonts w:hint="eastAsia" w:eastAsia="仿宋_GB2312"/>
          <w:color w:val="auto"/>
          <w:sz w:val="32"/>
          <w:szCs w:val="32"/>
          <w:lang w:eastAsia="zh-CN"/>
        </w:rPr>
      </w:pPr>
    </w:p>
    <w:p w14:paraId="339C91BA">
      <w:pPr>
        <w:pStyle w:val="2"/>
        <w:rPr>
          <w:rFonts w:hint="eastAsia"/>
          <w:lang w:eastAsia="zh-CN"/>
        </w:rPr>
      </w:pPr>
    </w:p>
    <w:tbl>
      <w:tblPr>
        <w:tblStyle w:val="7"/>
        <w:tblpPr w:leftFromText="180" w:rightFromText="180" w:vertAnchor="text" w:horzAnchor="margin" w:tblpXSpec="center" w:tblpY="116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3313"/>
        <w:gridCol w:w="1424"/>
        <w:gridCol w:w="1415"/>
        <w:gridCol w:w="1104"/>
      </w:tblGrid>
      <w:tr w14:paraId="6AB5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8C66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</w:rPr>
              <w:t>姓名</w:t>
            </w: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4BFF8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</w:rPr>
              <w:t>工作单位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85D8E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</w:rPr>
              <w:t>职务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4B87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</w:rPr>
              <w:t>职称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F3E32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</w:rPr>
              <w:t>签名</w:t>
            </w:r>
          </w:p>
        </w:tc>
      </w:tr>
      <w:tr w14:paraId="6FA9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959B63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69166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883E5F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CD88F5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1062C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 w14:paraId="6874E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1500C9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0F8D1B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D1A3B0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81658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73A13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 w14:paraId="2FFF6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E120DF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FA2E2C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16DD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00D755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2C22E3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 w14:paraId="307A2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050633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F235B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7F4244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2A3F2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01095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 w14:paraId="2760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482E3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FBC3B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832E6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D97B3B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9F0061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 w14:paraId="17E5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DA415"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color w:val="auto"/>
                <w:sz w:val="36"/>
                <w:szCs w:val="36"/>
              </w:rPr>
              <w:t>项目组织部门意见</w:t>
            </w:r>
          </w:p>
        </w:tc>
        <w:tc>
          <w:tcPr>
            <w:tcW w:w="7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1B78D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2C181255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17981C8C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0FD53087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446B01DA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7B53252C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38C11A26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71107B39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17FCA8EF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67456CC9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  <w:p w14:paraId="707A37D6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 xml:space="preserve">                              （ 盖 章）</w:t>
            </w:r>
          </w:p>
          <w:p w14:paraId="16BD7600"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 xml:space="preserve">                             年   月   日     </w:t>
            </w:r>
          </w:p>
        </w:tc>
      </w:tr>
    </w:tbl>
    <w:p w14:paraId="6EC5954D">
      <w:pPr>
        <w:spacing w:beforeLines="0" w:afterLines="0" w:line="560" w:lineRule="exact"/>
        <w:jc w:val="center"/>
        <w:rPr>
          <w:rFonts w:eastAsia="仿宋_GB2312"/>
          <w:color w:val="auto"/>
          <w:sz w:val="32"/>
          <w:szCs w:val="32"/>
        </w:rPr>
      </w:pPr>
      <w:r>
        <w:rPr>
          <w:rFonts w:eastAsia="方正小标宋简体"/>
          <w:color w:val="auto"/>
          <w:sz w:val="44"/>
          <w:szCs w:val="44"/>
        </w:rPr>
        <w:t>专家组</w:t>
      </w:r>
      <w:r>
        <w:rPr>
          <w:rFonts w:eastAsia="方正小标宋简体"/>
          <w:bCs/>
          <w:color w:val="auto"/>
          <w:sz w:val="44"/>
          <w:szCs w:val="44"/>
        </w:rPr>
        <w:t>名单</w:t>
      </w:r>
    </w:p>
    <w:p w14:paraId="28C3ADED">
      <w:pPr>
        <w:spacing w:beforeLines="0" w:afterLines="0" w:line="560" w:lineRule="exact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Microsoft Sans Serif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6B802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E2BC7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hyphenationZone w:val="36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007A3BC1"/>
    <w:rsid w:val="00437FB3"/>
    <w:rsid w:val="005E49F0"/>
    <w:rsid w:val="007A3BC1"/>
    <w:rsid w:val="00BC4D61"/>
    <w:rsid w:val="00C86025"/>
    <w:rsid w:val="00D22278"/>
    <w:rsid w:val="02497D05"/>
    <w:rsid w:val="02550813"/>
    <w:rsid w:val="03E61CF4"/>
    <w:rsid w:val="04831777"/>
    <w:rsid w:val="04A34B90"/>
    <w:rsid w:val="05413A4C"/>
    <w:rsid w:val="05723C3F"/>
    <w:rsid w:val="059F1E59"/>
    <w:rsid w:val="06C93A28"/>
    <w:rsid w:val="07D2188B"/>
    <w:rsid w:val="08692491"/>
    <w:rsid w:val="08AB73DF"/>
    <w:rsid w:val="09491763"/>
    <w:rsid w:val="0A5E378E"/>
    <w:rsid w:val="0BC93534"/>
    <w:rsid w:val="0C2D1C9A"/>
    <w:rsid w:val="0CCA7040"/>
    <w:rsid w:val="0DA81127"/>
    <w:rsid w:val="0DDA1544"/>
    <w:rsid w:val="0E160A67"/>
    <w:rsid w:val="0F06052B"/>
    <w:rsid w:val="10761134"/>
    <w:rsid w:val="109F2A06"/>
    <w:rsid w:val="12633F2A"/>
    <w:rsid w:val="131A1F37"/>
    <w:rsid w:val="155B3411"/>
    <w:rsid w:val="164F199B"/>
    <w:rsid w:val="166D6C51"/>
    <w:rsid w:val="16C779B8"/>
    <w:rsid w:val="16EC7661"/>
    <w:rsid w:val="17833654"/>
    <w:rsid w:val="1792475D"/>
    <w:rsid w:val="18F672AE"/>
    <w:rsid w:val="18F67C4C"/>
    <w:rsid w:val="19E60310"/>
    <w:rsid w:val="1A92450D"/>
    <w:rsid w:val="1AAF6807"/>
    <w:rsid w:val="1BAA0AE9"/>
    <w:rsid w:val="1C7C1175"/>
    <w:rsid w:val="1D07217B"/>
    <w:rsid w:val="1E163EF1"/>
    <w:rsid w:val="1E9F6B25"/>
    <w:rsid w:val="1EC92E5A"/>
    <w:rsid w:val="1F2576A7"/>
    <w:rsid w:val="1F991E65"/>
    <w:rsid w:val="1F9A1BB0"/>
    <w:rsid w:val="1F9F8B53"/>
    <w:rsid w:val="1FF63FCA"/>
    <w:rsid w:val="20235D2E"/>
    <w:rsid w:val="22563E24"/>
    <w:rsid w:val="22A2648D"/>
    <w:rsid w:val="22DD5FD3"/>
    <w:rsid w:val="23312121"/>
    <w:rsid w:val="23393F04"/>
    <w:rsid w:val="24D64F58"/>
    <w:rsid w:val="253FF41B"/>
    <w:rsid w:val="26EE7AD3"/>
    <w:rsid w:val="27121893"/>
    <w:rsid w:val="273956D4"/>
    <w:rsid w:val="273B5429"/>
    <w:rsid w:val="275978EA"/>
    <w:rsid w:val="277E237F"/>
    <w:rsid w:val="27B97172"/>
    <w:rsid w:val="283813EA"/>
    <w:rsid w:val="2CB30D65"/>
    <w:rsid w:val="2DD745BA"/>
    <w:rsid w:val="2DFD8651"/>
    <w:rsid w:val="2E4E1113"/>
    <w:rsid w:val="30997DBB"/>
    <w:rsid w:val="32191D97"/>
    <w:rsid w:val="330A76BF"/>
    <w:rsid w:val="3384794F"/>
    <w:rsid w:val="345FB5B6"/>
    <w:rsid w:val="34B844BE"/>
    <w:rsid w:val="36565DAA"/>
    <w:rsid w:val="365A4E30"/>
    <w:rsid w:val="373C616B"/>
    <w:rsid w:val="3757AB93"/>
    <w:rsid w:val="37AD7E65"/>
    <w:rsid w:val="37DD3460"/>
    <w:rsid w:val="37DF249B"/>
    <w:rsid w:val="37E727DD"/>
    <w:rsid w:val="37EF14C2"/>
    <w:rsid w:val="38AF4C84"/>
    <w:rsid w:val="38F91FA9"/>
    <w:rsid w:val="393603E1"/>
    <w:rsid w:val="3A71728C"/>
    <w:rsid w:val="3AEF3596"/>
    <w:rsid w:val="3B5029D8"/>
    <w:rsid w:val="3C9A66D9"/>
    <w:rsid w:val="3DA816A2"/>
    <w:rsid w:val="3E197E64"/>
    <w:rsid w:val="3EEF5C4F"/>
    <w:rsid w:val="3FBD5991"/>
    <w:rsid w:val="3FF55E05"/>
    <w:rsid w:val="41193BB7"/>
    <w:rsid w:val="421743FD"/>
    <w:rsid w:val="4281657C"/>
    <w:rsid w:val="43956974"/>
    <w:rsid w:val="440C2C91"/>
    <w:rsid w:val="44EA3923"/>
    <w:rsid w:val="45B930B9"/>
    <w:rsid w:val="46B1458A"/>
    <w:rsid w:val="4A75718E"/>
    <w:rsid w:val="4A917C73"/>
    <w:rsid w:val="4B5B3F6F"/>
    <w:rsid w:val="4B7E74E5"/>
    <w:rsid w:val="4BFD9F2A"/>
    <w:rsid w:val="4E230B8B"/>
    <w:rsid w:val="4F306F03"/>
    <w:rsid w:val="4F7E7060"/>
    <w:rsid w:val="5031528D"/>
    <w:rsid w:val="504C5CF8"/>
    <w:rsid w:val="50A02BB6"/>
    <w:rsid w:val="514B26DC"/>
    <w:rsid w:val="51842627"/>
    <w:rsid w:val="51B3605F"/>
    <w:rsid w:val="53310DA8"/>
    <w:rsid w:val="53984405"/>
    <w:rsid w:val="54975AA9"/>
    <w:rsid w:val="54D94C80"/>
    <w:rsid w:val="565FA513"/>
    <w:rsid w:val="57240442"/>
    <w:rsid w:val="574C21D9"/>
    <w:rsid w:val="57672F7D"/>
    <w:rsid w:val="582074B0"/>
    <w:rsid w:val="582C7E8C"/>
    <w:rsid w:val="5A3F1BA2"/>
    <w:rsid w:val="5B0E05E4"/>
    <w:rsid w:val="5D417130"/>
    <w:rsid w:val="5EDD62D0"/>
    <w:rsid w:val="5F579991"/>
    <w:rsid w:val="5FDD5602"/>
    <w:rsid w:val="5FFF10B8"/>
    <w:rsid w:val="605E3A40"/>
    <w:rsid w:val="61BD1434"/>
    <w:rsid w:val="63E65185"/>
    <w:rsid w:val="64484AA9"/>
    <w:rsid w:val="64F841C6"/>
    <w:rsid w:val="6546726B"/>
    <w:rsid w:val="669340DC"/>
    <w:rsid w:val="669CFE62"/>
    <w:rsid w:val="673640F0"/>
    <w:rsid w:val="675168AC"/>
    <w:rsid w:val="67F70D77"/>
    <w:rsid w:val="68942341"/>
    <w:rsid w:val="68AD7C5F"/>
    <w:rsid w:val="6A201AF5"/>
    <w:rsid w:val="6AD551D1"/>
    <w:rsid w:val="6B8D3496"/>
    <w:rsid w:val="6B99096A"/>
    <w:rsid w:val="6B9C158D"/>
    <w:rsid w:val="6BE168CF"/>
    <w:rsid w:val="6D2F9D45"/>
    <w:rsid w:val="6D441345"/>
    <w:rsid w:val="6D6D1515"/>
    <w:rsid w:val="6D905DF8"/>
    <w:rsid w:val="6D986441"/>
    <w:rsid w:val="6DDF1111"/>
    <w:rsid w:val="6E2B53DC"/>
    <w:rsid w:val="6EE63927"/>
    <w:rsid w:val="6EFFDF52"/>
    <w:rsid w:val="6F56006E"/>
    <w:rsid w:val="6FDF22E5"/>
    <w:rsid w:val="70446EFB"/>
    <w:rsid w:val="707B1EF1"/>
    <w:rsid w:val="70B71FF3"/>
    <w:rsid w:val="720E2235"/>
    <w:rsid w:val="724242AC"/>
    <w:rsid w:val="72C32D7B"/>
    <w:rsid w:val="732144F7"/>
    <w:rsid w:val="7377D1F8"/>
    <w:rsid w:val="73A65372"/>
    <w:rsid w:val="73B84175"/>
    <w:rsid w:val="73E62FB9"/>
    <w:rsid w:val="742F19B5"/>
    <w:rsid w:val="74BB4544"/>
    <w:rsid w:val="74CD2E57"/>
    <w:rsid w:val="759A46C5"/>
    <w:rsid w:val="75DB1BDF"/>
    <w:rsid w:val="75DEE3F7"/>
    <w:rsid w:val="76FEB310"/>
    <w:rsid w:val="770749C8"/>
    <w:rsid w:val="778E29B3"/>
    <w:rsid w:val="779485C0"/>
    <w:rsid w:val="77982C0B"/>
    <w:rsid w:val="779EDD2B"/>
    <w:rsid w:val="77B77ECC"/>
    <w:rsid w:val="781C3334"/>
    <w:rsid w:val="78D82C3D"/>
    <w:rsid w:val="78F84C8C"/>
    <w:rsid w:val="791F01C2"/>
    <w:rsid w:val="7A005621"/>
    <w:rsid w:val="7B5D79F7"/>
    <w:rsid w:val="7BE55167"/>
    <w:rsid w:val="7BF3BFDC"/>
    <w:rsid w:val="7C41688D"/>
    <w:rsid w:val="7CA04D7B"/>
    <w:rsid w:val="7CC44279"/>
    <w:rsid w:val="7CF5ACAF"/>
    <w:rsid w:val="7D5F59D3"/>
    <w:rsid w:val="7DD33628"/>
    <w:rsid w:val="7DF05DDC"/>
    <w:rsid w:val="7EEF988D"/>
    <w:rsid w:val="7EF3BDC3"/>
    <w:rsid w:val="7F0C5573"/>
    <w:rsid w:val="7F3F4144"/>
    <w:rsid w:val="7FEFAE94"/>
    <w:rsid w:val="7FF516ED"/>
    <w:rsid w:val="7FF7D7AE"/>
    <w:rsid w:val="87DCB543"/>
    <w:rsid w:val="8BAF4CD1"/>
    <w:rsid w:val="9D46CDA6"/>
    <w:rsid w:val="B26F5E82"/>
    <w:rsid w:val="B7B22581"/>
    <w:rsid w:val="BF5F16B2"/>
    <w:rsid w:val="BFB720EC"/>
    <w:rsid w:val="CB7FFDED"/>
    <w:rsid w:val="CEEB596F"/>
    <w:rsid w:val="CFE99C5D"/>
    <w:rsid w:val="CFE9C09D"/>
    <w:rsid w:val="DAF525DF"/>
    <w:rsid w:val="DDEDDF79"/>
    <w:rsid w:val="DDFB7CB0"/>
    <w:rsid w:val="DF7B09D0"/>
    <w:rsid w:val="DFF3E75F"/>
    <w:rsid w:val="DFF7986F"/>
    <w:rsid w:val="E87E4BF5"/>
    <w:rsid w:val="EB47019F"/>
    <w:rsid w:val="EEBF2819"/>
    <w:rsid w:val="EEF33017"/>
    <w:rsid w:val="EEFF7BD7"/>
    <w:rsid w:val="EFFF208D"/>
    <w:rsid w:val="F5DFA314"/>
    <w:rsid w:val="F76BAE19"/>
    <w:rsid w:val="F8DAC58A"/>
    <w:rsid w:val="FB2E0EB7"/>
    <w:rsid w:val="FB614710"/>
    <w:rsid w:val="FBF32DB2"/>
    <w:rsid w:val="FCEFE13F"/>
    <w:rsid w:val="FECFE527"/>
    <w:rsid w:val="FEDD8A8C"/>
    <w:rsid w:val="FF5D9B16"/>
    <w:rsid w:val="FF7B93C7"/>
    <w:rsid w:val="FFBF25D2"/>
    <w:rsid w:val="FFBFA02F"/>
    <w:rsid w:val="FFC377E0"/>
    <w:rsid w:val="FFFD2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1">
    <w:name w:val="font11"/>
    <w:basedOn w:val="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12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13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696</Words>
  <Characters>728</Characters>
  <Lines>43</Lines>
  <Paragraphs>12</Paragraphs>
  <TotalTime>28</TotalTime>
  <ScaleCrop>false</ScaleCrop>
  <LinksUpToDate>false</LinksUpToDate>
  <CharactersWithSpaces>1016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2020-05-09T23:20:00Z</dcterms:created>
  <dc:creator>lenovo</dc:creator>
  <cp:lastModifiedBy>阿卷</cp:lastModifiedBy>
  <cp:lastPrinted>2025-08-01T09:37:00Z</cp:lastPrinted>
  <dcterms:modified xsi:type="dcterms:W3CDTF">2025-08-04T02:20:35Z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DFEA043CFA934C878AE4649D066A8F71_13</vt:lpwstr>
  </property>
  <property fmtid="{D5CDD505-2E9C-101B-9397-08002B2CF9AE}" pid="4" name="KSOTemplateDocerSaveRecord">
    <vt:lpwstr>eyJoZGlkIjoiZjEyMWNlMjA0ZmJlOTVmYTU0MWIzOGUzNmQxOThiNTQiLCJ1c2VySWQiOiI5NjMxMzczNTcifQ==</vt:lpwstr>
  </property>
</Properties>
</file>