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5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lang w:val="en-US" w:eastAsia="zh-CN"/>
        </w:rPr>
        <w:t>潮州市哲学社会科学“十四五”规划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5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4"/>
          <w:szCs w:val="44"/>
          <w:lang w:val="en-US" w:eastAsia="zh-CN"/>
        </w:rPr>
        <w:t>委托课题拟立项名单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5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黑体" w:eastAsia="黑体"/>
          <w:b w:val="0"/>
          <w:spacing w:val="-20"/>
          <w:sz w:val="32"/>
          <w:szCs w:val="22"/>
          <w:lang w:val="en-US" w:eastAsia="zh-CN"/>
        </w:rPr>
      </w:pPr>
    </w:p>
    <w:tbl>
      <w:tblPr>
        <w:tblStyle w:val="3"/>
        <w:tblpPr w:leftFromText="180" w:rightFromText="180" w:vertAnchor="text" w:horzAnchor="page" w:tblpX="1110" w:tblpY="229"/>
        <w:tblOverlap w:val="never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771"/>
        <w:gridCol w:w="100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单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区域红色文化资源的挖掘与传播研究——以潮安区归湖镇为例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distribute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蔡梦虹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基层党组织推动畲汉互嵌式发展的实践机制研究——以潮安区归湖镇碗窑村“三共模式”为例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distribute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林泽恺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4204"/>
    <w:rsid w:val="199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2025-07-29T09:59:00Z</dcterms:created>
  <dc:creator>001</dc:creator>
  <cp:lastModifiedBy>001</cp:lastModifiedBy>
  <dcterms:modified xsi:type="dcterms:W3CDTF">2025-07-29T10:03:46Z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