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F3A47">
      <w:pPr>
        <w:spacing w:line="240" w:lineRule="auto"/>
        <w:jc w:val="left"/>
        <w:outlineLvl w:val="0"/>
        <w:rPr>
          <w:rFonts w:hint="default" w:ascii="Times New Roman" w:hAnsi="Times New Roman" w:eastAsia="黑体" w:cs="Times New Roman"/>
          <w:smallCaps w:val="0"/>
          <w:color w:val="auto"/>
          <w:sz w:val="32"/>
          <w:szCs w:val="32"/>
          <w:lang w:eastAsia="zh-CN"/>
        </w:rPr>
      </w:pPr>
      <w:bookmarkStart w:id="0" w:name="_GoBack"/>
      <w:r>
        <w:rPr>
          <w:rFonts w:hint="default" w:ascii="Times New Roman" w:hAnsi="Times New Roman" w:eastAsia="黑体" w:cs="Times New Roman"/>
          <w:smallCaps w:val="0"/>
          <w:color w:val="auto"/>
          <w:sz w:val="32"/>
          <w:szCs w:val="32"/>
        </w:rPr>
        <w:t>附表</w:t>
      </w:r>
      <w:r>
        <w:rPr>
          <w:rFonts w:hint="eastAsia" w:ascii="Times New Roman" w:hAnsi="Times New Roman" w:eastAsia="黑体" w:cs="Times New Roman"/>
          <w:smallCaps w:val="0"/>
          <w:color w:val="auto"/>
          <w:sz w:val="32"/>
          <w:szCs w:val="32"/>
          <w:lang w:val="en-US" w:eastAsia="zh-CN"/>
        </w:rPr>
        <w:t>6</w:t>
      </w:r>
    </w:p>
    <w:p w14:paraId="4B03DA1C">
      <w:pPr>
        <w:jc w:val="center"/>
        <w:outlineLvl w:val="0"/>
        <w:rPr>
          <w:rFonts w:hint="default" w:ascii="Times New Roman" w:hAnsi="Times New Roman"/>
          <w:smallCaps w:val="0"/>
          <w:color w:val="auto"/>
          <w:sz w:val="44"/>
        </w:rPr>
      </w:pPr>
      <w:r>
        <w:rPr>
          <w:rFonts w:hint="default" w:ascii="Times New Roman" w:hAnsi="Times New Roman" w:eastAsia="方正小标宋简体" w:cs="Times New Roman"/>
          <w:bCs/>
          <w:smallCaps w:val="0"/>
          <w:color w:val="auto"/>
          <w:sz w:val="44"/>
        </w:rPr>
        <w:t>2025年职业卫生和放射卫生技术服务机构随机监督抽查计划表</w:t>
      </w:r>
    </w:p>
    <w:bookmarkEnd w:id="0"/>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0"/>
        <w:gridCol w:w="2260"/>
        <w:gridCol w:w="1528"/>
        <w:gridCol w:w="9446"/>
      </w:tblGrid>
      <w:tr w14:paraId="58289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tblHeader/>
          <w:jc w:val="center"/>
        </w:trPr>
        <w:tc>
          <w:tcPr>
            <w:tcW w:w="940" w:type="dxa"/>
            <w:tcBorders>
              <w:top w:val="single" w:color="000000" w:sz="4" w:space="0"/>
              <w:left w:val="single" w:color="000000" w:sz="4" w:space="0"/>
              <w:bottom w:val="single" w:color="000000" w:sz="4" w:space="0"/>
              <w:right w:val="single" w:color="000000" w:sz="4" w:space="0"/>
            </w:tcBorders>
            <w:noWrap w:val="0"/>
            <w:vAlign w:val="center"/>
          </w:tcPr>
          <w:p w14:paraId="0609C860">
            <w:pPr>
              <w:jc w:val="center"/>
              <w:rPr>
                <w:rFonts w:hint="default" w:ascii="Times New Roman" w:hAnsi="Times New Roman" w:eastAsia="仿宋_GB2312" w:cs="Times New Roman"/>
                <w:smallCaps w:val="0"/>
                <w:color w:val="auto"/>
                <w:sz w:val="24"/>
                <w:szCs w:val="24"/>
              </w:rPr>
            </w:pPr>
            <w:r>
              <w:rPr>
                <w:rFonts w:hint="default" w:ascii="Times New Roman" w:hAnsi="Times New Roman" w:eastAsia="仿宋_GB2312" w:cs="Times New Roman"/>
                <w:smallCaps w:val="0"/>
                <w:color w:val="auto"/>
                <w:sz w:val="24"/>
                <w:szCs w:val="24"/>
              </w:rPr>
              <w:t>监督检查对象</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0F8A30CE">
            <w:pPr>
              <w:jc w:val="center"/>
              <w:rPr>
                <w:rFonts w:hint="default" w:ascii="Times New Roman" w:hAnsi="Times New Roman" w:eastAsia="仿宋_GB2312" w:cs="Times New Roman"/>
                <w:smallCaps w:val="0"/>
                <w:color w:val="auto"/>
                <w:sz w:val="24"/>
                <w:szCs w:val="24"/>
              </w:rPr>
            </w:pPr>
            <w:r>
              <w:rPr>
                <w:rFonts w:hint="default" w:ascii="Times New Roman" w:hAnsi="Times New Roman" w:eastAsia="仿宋_GB2312" w:cs="Times New Roman"/>
                <w:smallCaps w:val="0"/>
                <w:color w:val="auto"/>
                <w:sz w:val="24"/>
                <w:szCs w:val="24"/>
              </w:rPr>
              <w:t>抽查任务</w:t>
            </w:r>
          </w:p>
        </w:tc>
        <w:tc>
          <w:tcPr>
            <w:tcW w:w="10974" w:type="dxa"/>
            <w:gridSpan w:val="2"/>
            <w:tcBorders>
              <w:top w:val="single" w:color="000000" w:sz="4" w:space="0"/>
              <w:left w:val="single" w:color="000000" w:sz="4" w:space="0"/>
              <w:bottom w:val="single" w:color="000000" w:sz="4" w:space="0"/>
            </w:tcBorders>
            <w:noWrap w:val="0"/>
            <w:vAlign w:val="center"/>
          </w:tcPr>
          <w:p w14:paraId="02910EE6">
            <w:pPr>
              <w:jc w:val="center"/>
              <w:rPr>
                <w:rFonts w:hint="default" w:ascii="Times New Roman" w:hAnsi="Times New Roman" w:eastAsia="仿宋_GB2312" w:cs="Times New Roman"/>
                <w:smallCaps w:val="0"/>
                <w:color w:val="auto"/>
                <w:sz w:val="24"/>
                <w:szCs w:val="24"/>
              </w:rPr>
            </w:pPr>
            <w:r>
              <w:rPr>
                <w:rFonts w:hint="default" w:ascii="Times New Roman" w:hAnsi="Times New Roman" w:eastAsia="仿宋_GB2312" w:cs="Times New Roman"/>
                <w:smallCaps w:val="0"/>
                <w:color w:val="auto"/>
                <w:sz w:val="24"/>
                <w:szCs w:val="24"/>
              </w:rPr>
              <w:t>重点检查内容</w:t>
            </w:r>
          </w:p>
        </w:tc>
      </w:tr>
      <w:tr w14:paraId="70106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tblHeader/>
          <w:jc w:val="center"/>
        </w:trPr>
        <w:tc>
          <w:tcPr>
            <w:tcW w:w="940" w:type="dxa"/>
            <w:vMerge w:val="restart"/>
            <w:tcBorders>
              <w:top w:val="single" w:color="000000" w:sz="4" w:space="0"/>
              <w:left w:val="single" w:color="000000" w:sz="4" w:space="0"/>
              <w:right w:val="single" w:color="000000" w:sz="4" w:space="0"/>
            </w:tcBorders>
            <w:noWrap w:val="0"/>
            <w:vAlign w:val="center"/>
          </w:tcPr>
          <w:p w14:paraId="2907AE93">
            <w:pPr>
              <w:tabs>
                <w:tab w:val="left" w:pos="6660"/>
              </w:tabs>
              <w:adjustRightInd w:val="0"/>
              <w:snapToGrid w:val="0"/>
              <w:jc w:val="center"/>
              <w:rPr>
                <w:rFonts w:hint="default" w:ascii="Times New Roman" w:hAnsi="Times New Roman" w:eastAsia="仿宋_GB2312" w:cs="Times New Roman"/>
                <w:bCs/>
                <w:smallCaps w:val="0"/>
                <w:color w:val="auto"/>
                <w:sz w:val="24"/>
                <w:szCs w:val="24"/>
              </w:rPr>
            </w:pPr>
            <w:r>
              <w:rPr>
                <w:rFonts w:hint="default" w:ascii="Times New Roman" w:hAnsi="Times New Roman" w:eastAsia="仿宋_GB2312" w:cs="Times New Roman"/>
                <w:bCs/>
                <w:smallCaps w:val="0"/>
                <w:color w:val="auto"/>
                <w:sz w:val="24"/>
                <w:szCs w:val="24"/>
              </w:rPr>
              <w:t>职业卫生和放射卫生技术服务机构</w:t>
            </w:r>
          </w:p>
        </w:tc>
        <w:tc>
          <w:tcPr>
            <w:tcW w:w="2260" w:type="dxa"/>
            <w:vMerge w:val="restart"/>
            <w:tcBorders>
              <w:top w:val="single" w:color="000000" w:sz="4" w:space="0"/>
              <w:left w:val="single" w:color="000000" w:sz="4" w:space="0"/>
              <w:right w:val="single" w:color="000000" w:sz="4" w:space="0"/>
            </w:tcBorders>
            <w:noWrap w:val="0"/>
            <w:vAlign w:val="center"/>
          </w:tcPr>
          <w:p w14:paraId="08EF60DD">
            <w:pPr>
              <w:tabs>
                <w:tab w:val="left" w:pos="6660"/>
              </w:tabs>
              <w:adjustRightInd w:val="0"/>
              <w:snapToGrid w:val="0"/>
              <w:jc w:val="center"/>
              <w:rPr>
                <w:rFonts w:hint="default" w:ascii="Times New Roman" w:hAnsi="Times New Roman" w:eastAsia="仿宋_GB2312" w:cs="Times New Roman"/>
                <w:bCs/>
                <w:smallCaps w:val="0"/>
                <w:color w:val="auto"/>
                <w:sz w:val="24"/>
                <w:szCs w:val="24"/>
              </w:rPr>
            </w:pPr>
            <w:r>
              <w:rPr>
                <w:rFonts w:hint="default" w:ascii="Times New Roman" w:hAnsi="Times New Roman" w:eastAsia="仿宋_GB2312" w:cs="Times New Roman"/>
                <w:bCs/>
                <w:smallCaps w:val="0"/>
                <w:color w:val="auto"/>
                <w:sz w:val="24"/>
                <w:szCs w:val="24"/>
              </w:rPr>
              <w:t>辖区内注册的职业卫生和放射卫生技术服务机构</w:t>
            </w:r>
            <w:r>
              <w:rPr>
                <w:rFonts w:hint="default" w:ascii="Times New Roman" w:hAnsi="Times New Roman" w:eastAsia="仿宋_GB2312" w:cs="Times New Roman"/>
                <w:bCs/>
                <w:smallCaps w:val="0"/>
                <w:color w:val="auto"/>
                <w:sz w:val="24"/>
                <w:szCs w:val="24"/>
                <w:lang w:val="en-US" w:eastAsia="zh-CN"/>
              </w:rPr>
              <w:t>6</w:t>
            </w:r>
            <w:r>
              <w:rPr>
                <w:rFonts w:hint="default" w:ascii="Times New Roman" w:hAnsi="Times New Roman" w:eastAsia="仿宋_GB2312" w:cs="Times New Roman"/>
                <w:bCs/>
                <w:smallCaps w:val="0"/>
                <w:color w:val="auto"/>
                <w:sz w:val="24"/>
                <w:szCs w:val="24"/>
              </w:rPr>
              <w:t>0%开展监督检查</w:t>
            </w:r>
          </w:p>
        </w:tc>
        <w:tc>
          <w:tcPr>
            <w:tcW w:w="1528" w:type="dxa"/>
            <w:tcBorders>
              <w:top w:val="single" w:color="000000" w:sz="4" w:space="0"/>
              <w:left w:val="single" w:color="000000" w:sz="4" w:space="0"/>
              <w:right w:val="single" w:color="000000" w:sz="4" w:space="0"/>
            </w:tcBorders>
            <w:noWrap w:val="0"/>
            <w:vAlign w:val="center"/>
          </w:tcPr>
          <w:p w14:paraId="2FA1287F">
            <w:pPr>
              <w:tabs>
                <w:tab w:val="left" w:pos="6660"/>
              </w:tabs>
              <w:adjustRightInd w:val="0"/>
              <w:snapToGrid w:val="0"/>
              <w:jc w:val="left"/>
              <w:rPr>
                <w:rFonts w:hint="default" w:ascii="Times New Roman" w:hAnsi="Times New Roman" w:eastAsia="仿宋_GB2312" w:cs="Times New Roman"/>
                <w:bCs/>
                <w:smallCaps w:val="0"/>
                <w:color w:val="auto"/>
                <w:sz w:val="24"/>
                <w:szCs w:val="24"/>
              </w:rPr>
            </w:pPr>
            <w:r>
              <w:rPr>
                <w:rFonts w:hint="default" w:ascii="Times New Roman" w:hAnsi="Times New Roman" w:eastAsia="仿宋_GB2312" w:cs="Times New Roman"/>
                <w:bCs/>
                <w:smallCaps w:val="0"/>
                <w:color w:val="auto"/>
                <w:sz w:val="24"/>
                <w:szCs w:val="24"/>
              </w:rPr>
              <w:t>1.资质证书</w:t>
            </w:r>
          </w:p>
        </w:tc>
        <w:tc>
          <w:tcPr>
            <w:tcW w:w="9446" w:type="dxa"/>
            <w:tcBorders>
              <w:top w:val="single" w:color="000000" w:sz="4" w:space="0"/>
              <w:left w:val="single" w:color="000000" w:sz="4" w:space="0"/>
              <w:right w:val="single" w:color="000000" w:sz="4" w:space="0"/>
            </w:tcBorders>
            <w:noWrap w:val="0"/>
            <w:vAlign w:val="center"/>
          </w:tcPr>
          <w:p w14:paraId="2ED23337">
            <w:pPr>
              <w:tabs>
                <w:tab w:val="left" w:pos="6660"/>
              </w:tabs>
              <w:adjustRightInd w:val="0"/>
              <w:snapToGrid w:val="0"/>
              <w:jc w:val="left"/>
              <w:rPr>
                <w:rFonts w:hint="default" w:ascii="Times New Roman" w:hAnsi="Times New Roman" w:eastAsia="仿宋_GB2312" w:cs="Times New Roman"/>
                <w:bCs/>
                <w:smallCaps w:val="0"/>
                <w:color w:val="auto"/>
                <w:sz w:val="24"/>
                <w:szCs w:val="24"/>
              </w:rPr>
            </w:pPr>
            <w:r>
              <w:rPr>
                <w:rFonts w:hint="default" w:ascii="Times New Roman" w:hAnsi="Times New Roman" w:eastAsia="仿宋_GB2312" w:cs="Times New Roman"/>
                <w:bCs/>
                <w:smallCaps w:val="0"/>
                <w:color w:val="auto"/>
                <w:sz w:val="24"/>
                <w:szCs w:val="24"/>
              </w:rPr>
              <w:t>1.是否未取得职业卫生或放射卫生技术服务资质认可擅自从事职业卫生或放射卫生检测、评价技术服务；</w:t>
            </w:r>
          </w:p>
          <w:p w14:paraId="20049B1E">
            <w:pPr>
              <w:tabs>
                <w:tab w:val="left" w:pos="6660"/>
              </w:tabs>
              <w:adjustRightInd w:val="0"/>
              <w:snapToGrid w:val="0"/>
              <w:jc w:val="left"/>
              <w:rPr>
                <w:rFonts w:hint="default" w:ascii="Times New Roman" w:hAnsi="Times New Roman" w:eastAsia="仿宋_GB2312" w:cs="Times New Roman"/>
                <w:bCs/>
                <w:smallCaps w:val="0"/>
                <w:color w:val="auto"/>
                <w:sz w:val="24"/>
                <w:szCs w:val="24"/>
              </w:rPr>
            </w:pPr>
            <w:r>
              <w:rPr>
                <w:rFonts w:hint="default" w:ascii="Times New Roman" w:hAnsi="Times New Roman" w:eastAsia="仿宋_GB2312" w:cs="Times New Roman"/>
                <w:bCs/>
                <w:smallCaps w:val="0"/>
                <w:color w:val="auto"/>
                <w:sz w:val="24"/>
                <w:szCs w:val="24"/>
              </w:rPr>
              <w:t>2.是否有涂改、倒卖、出租、出借技术服务机构资质证书，或者以其他形式非法转让技术服务机构资质证书情形。</w:t>
            </w:r>
          </w:p>
        </w:tc>
      </w:tr>
      <w:tr w14:paraId="6903F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blHeader/>
          <w:jc w:val="center"/>
        </w:trPr>
        <w:tc>
          <w:tcPr>
            <w:tcW w:w="940" w:type="dxa"/>
            <w:vMerge w:val="continue"/>
            <w:tcBorders>
              <w:left w:val="single" w:color="000000" w:sz="4" w:space="0"/>
              <w:right w:val="single" w:color="000000" w:sz="4" w:space="0"/>
            </w:tcBorders>
            <w:noWrap w:val="0"/>
            <w:vAlign w:val="center"/>
          </w:tcPr>
          <w:p w14:paraId="456CE5D6">
            <w:pPr>
              <w:tabs>
                <w:tab w:val="left" w:pos="6660"/>
              </w:tabs>
              <w:adjustRightInd w:val="0"/>
              <w:snapToGrid w:val="0"/>
              <w:jc w:val="left"/>
              <w:rPr>
                <w:rFonts w:hint="default" w:ascii="Times New Roman" w:hAnsi="Times New Roman" w:eastAsia="仿宋_GB2312" w:cs="Times New Roman"/>
                <w:bCs/>
                <w:smallCaps w:val="0"/>
                <w:color w:val="auto"/>
                <w:sz w:val="24"/>
                <w:szCs w:val="24"/>
              </w:rPr>
            </w:pPr>
          </w:p>
        </w:tc>
        <w:tc>
          <w:tcPr>
            <w:tcW w:w="2260" w:type="dxa"/>
            <w:vMerge w:val="continue"/>
            <w:tcBorders>
              <w:left w:val="single" w:color="000000" w:sz="4" w:space="0"/>
              <w:right w:val="single" w:color="000000" w:sz="4" w:space="0"/>
            </w:tcBorders>
            <w:noWrap w:val="0"/>
            <w:vAlign w:val="center"/>
          </w:tcPr>
          <w:p w14:paraId="49DA12B2">
            <w:pPr>
              <w:tabs>
                <w:tab w:val="left" w:pos="6660"/>
              </w:tabs>
              <w:adjustRightInd w:val="0"/>
              <w:snapToGrid w:val="0"/>
              <w:jc w:val="left"/>
              <w:rPr>
                <w:rFonts w:hint="default" w:ascii="Times New Roman" w:hAnsi="Times New Roman" w:eastAsia="仿宋_GB2312" w:cs="Times New Roman"/>
                <w:bCs/>
                <w:smallCaps w:val="0"/>
                <w:color w:val="auto"/>
                <w:sz w:val="24"/>
                <w:szCs w:val="24"/>
              </w:rPr>
            </w:pPr>
          </w:p>
        </w:tc>
        <w:tc>
          <w:tcPr>
            <w:tcW w:w="1528" w:type="dxa"/>
            <w:tcBorders>
              <w:top w:val="single" w:color="000000" w:sz="4" w:space="0"/>
              <w:left w:val="single" w:color="000000" w:sz="4" w:space="0"/>
              <w:right w:val="single" w:color="000000" w:sz="4" w:space="0"/>
            </w:tcBorders>
            <w:noWrap w:val="0"/>
            <w:vAlign w:val="center"/>
          </w:tcPr>
          <w:p w14:paraId="3FD52E47">
            <w:pPr>
              <w:tabs>
                <w:tab w:val="left" w:pos="6660"/>
              </w:tabs>
              <w:adjustRightInd w:val="0"/>
              <w:snapToGrid w:val="0"/>
              <w:jc w:val="left"/>
              <w:rPr>
                <w:rFonts w:hint="default" w:ascii="Times New Roman" w:hAnsi="Times New Roman" w:eastAsia="仿宋_GB2312" w:cs="Times New Roman"/>
                <w:bCs/>
                <w:smallCaps w:val="0"/>
                <w:color w:val="auto"/>
                <w:sz w:val="24"/>
                <w:szCs w:val="24"/>
              </w:rPr>
            </w:pPr>
            <w:r>
              <w:rPr>
                <w:rFonts w:hint="default" w:ascii="Times New Roman" w:hAnsi="Times New Roman" w:eastAsia="仿宋_GB2312" w:cs="Times New Roman"/>
                <w:bCs/>
                <w:smallCaps w:val="0"/>
                <w:color w:val="auto"/>
                <w:sz w:val="24"/>
                <w:szCs w:val="24"/>
              </w:rPr>
              <w:t>2.业务范围</w:t>
            </w:r>
          </w:p>
          <w:p w14:paraId="78A6613A">
            <w:pPr>
              <w:tabs>
                <w:tab w:val="left" w:pos="6660"/>
              </w:tabs>
              <w:adjustRightInd w:val="0"/>
              <w:snapToGrid w:val="0"/>
              <w:jc w:val="left"/>
              <w:rPr>
                <w:rFonts w:hint="default" w:ascii="Times New Roman" w:hAnsi="Times New Roman" w:eastAsia="仿宋_GB2312" w:cs="Times New Roman"/>
                <w:bCs/>
                <w:smallCaps w:val="0"/>
                <w:color w:val="auto"/>
                <w:sz w:val="24"/>
                <w:szCs w:val="24"/>
              </w:rPr>
            </w:pPr>
            <w:r>
              <w:rPr>
                <w:rFonts w:hint="default" w:ascii="Times New Roman" w:hAnsi="Times New Roman" w:eastAsia="仿宋_GB2312" w:cs="Times New Roman"/>
                <w:bCs/>
                <w:smallCaps w:val="0"/>
                <w:color w:val="auto"/>
                <w:sz w:val="24"/>
                <w:szCs w:val="24"/>
              </w:rPr>
              <w:t>及出具证明</w:t>
            </w:r>
          </w:p>
        </w:tc>
        <w:tc>
          <w:tcPr>
            <w:tcW w:w="9446" w:type="dxa"/>
            <w:tcBorders>
              <w:top w:val="single" w:color="000000" w:sz="4" w:space="0"/>
              <w:left w:val="single" w:color="000000" w:sz="4" w:space="0"/>
              <w:right w:val="single" w:color="000000" w:sz="4" w:space="0"/>
            </w:tcBorders>
            <w:noWrap w:val="0"/>
            <w:vAlign w:val="center"/>
          </w:tcPr>
          <w:p w14:paraId="1FE0F8EE">
            <w:pPr>
              <w:tabs>
                <w:tab w:val="left" w:pos="6660"/>
              </w:tabs>
              <w:adjustRightInd w:val="0"/>
              <w:snapToGrid w:val="0"/>
              <w:jc w:val="left"/>
              <w:rPr>
                <w:rFonts w:hint="default" w:ascii="Times New Roman" w:hAnsi="Times New Roman" w:eastAsia="仿宋_GB2312" w:cs="Times New Roman"/>
                <w:bCs/>
                <w:smallCaps w:val="0"/>
                <w:color w:val="auto"/>
                <w:sz w:val="24"/>
                <w:szCs w:val="24"/>
              </w:rPr>
            </w:pPr>
            <w:r>
              <w:rPr>
                <w:rFonts w:hint="default" w:ascii="Times New Roman" w:hAnsi="Times New Roman" w:eastAsia="仿宋_GB2312" w:cs="Times New Roman"/>
                <w:bCs/>
                <w:smallCaps w:val="0"/>
                <w:color w:val="auto"/>
                <w:sz w:val="24"/>
                <w:szCs w:val="24"/>
              </w:rPr>
              <w:t>1.是否超出资质认可范围从事职业卫生或放射卫生技术服务；</w:t>
            </w:r>
          </w:p>
          <w:p w14:paraId="03A8F2F6">
            <w:pPr>
              <w:tabs>
                <w:tab w:val="left" w:pos="6660"/>
              </w:tabs>
              <w:adjustRightInd w:val="0"/>
              <w:snapToGrid w:val="0"/>
              <w:jc w:val="left"/>
              <w:rPr>
                <w:rFonts w:hint="default" w:ascii="Times New Roman" w:hAnsi="Times New Roman" w:eastAsia="仿宋_GB2312" w:cs="Times New Roman"/>
                <w:bCs/>
                <w:smallCaps w:val="0"/>
                <w:color w:val="auto"/>
                <w:sz w:val="24"/>
                <w:szCs w:val="24"/>
              </w:rPr>
            </w:pPr>
            <w:r>
              <w:rPr>
                <w:rFonts w:hint="default" w:ascii="Times New Roman" w:hAnsi="Times New Roman" w:eastAsia="仿宋_GB2312" w:cs="Times New Roman"/>
                <w:bCs/>
                <w:smallCaps w:val="0"/>
                <w:color w:val="auto"/>
                <w:sz w:val="24"/>
                <w:szCs w:val="24"/>
              </w:rPr>
              <w:t>2.是否出具虚假的职业卫生或放射卫生技术报告或其他虚假证明文件。</w:t>
            </w:r>
          </w:p>
        </w:tc>
      </w:tr>
      <w:tr w14:paraId="73FFE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6" w:hRule="atLeast"/>
          <w:tblHeader/>
          <w:jc w:val="center"/>
        </w:trPr>
        <w:tc>
          <w:tcPr>
            <w:tcW w:w="940" w:type="dxa"/>
            <w:vMerge w:val="continue"/>
            <w:tcBorders>
              <w:left w:val="single" w:color="000000" w:sz="4" w:space="0"/>
              <w:right w:val="single" w:color="000000" w:sz="4" w:space="0"/>
            </w:tcBorders>
            <w:noWrap w:val="0"/>
            <w:vAlign w:val="center"/>
          </w:tcPr>
          <w:p w14:paraId="6C8053BA">
            <w:pPr>
              <w:tabs>
                <w:tab w:val="left" w:pos="6660"/>
              </w:tabs>
              <w:adjustRightInd w:val="0"/>
              <w:snapToGrid w:val="0"/>
              <w:jc w:val="left"/>
              <w:rPr>
                <w:rFonts w:hint="default" w:ascii="Times New Roman" w:hAnsi="Times New Roman" w:eastAsia="仿宋_GB2312" w:cs="Times New Roman"/>
                <w:bCs/>
                <w:smallCaps w:val="0"/>
                <w:color w:val="auto"/>
                <w:sz w:val="24"/>
                <w:szCs w:val="24"/>
              </w:rPr>
            </w:pPr>
          </w:p>
        </w:tc>
        <w:tc>
          <w:tcPr>
            <w:tcW w:w="2260" w:type="dxa"/>
            <w:vMerge w:val="continue"/>
            <w:tcBorders>
              <w:left w:val="single" w:color="000000" w:sz="4" w:space="0"/>
              <w:right w:val="single" w:color="000000" w:sz="4" w:space="0"/>
            </w:tcBorders>
            <w:noWrap w:val="0"/>
            <w:vAlign w:val="center"/>
          </w:tcPr>
          <w:p w14:paraId="687A4DBF">
            <w:pPr>
              <w:tabs>
                <w:tab w:val="left" w:pos="6660"/>
              </w:tabs>
              <w:adjustRightInd w:val="0"/>
              <w:snapToGrid w:val="0"/>
              <w:jc w:val="left"/>
              <w:rPr>
                <w:rFonts w:hint="default" w:ascii="Times New Roman" w:hAnsi="Times New Roman" w:eastAsia="仿宋_GB2312" w:cs="Times New Roman"/>
                <w:bCs/>
                <w:smallCaps w:val="0"/>
                <w:color w:val="auto"/>
                <w:sz w:val="24"/>
                <w:szCs w:val="24"/>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79FF090F">
            <w:pPr>
              <w:tabs>
                <w:tab w:val="left" w:pos="6660"/>
              </w:tabs>
              <w:adjustRightInd w:val="0"/>
              <w:snapToGrid w:val="0"/>
              <w:jc w:val="left"/>
              <w:rPr>
                <w:rFonts w:hint="default" w:ascii="Times New Roman" w:hAnsi="Times New Roman" w:eastAsia="仿宋_GB2312" w:cs="Times New Roman"/>
                <w:bCs/>
                <w:smallCaps w:val="0"/>
                <w:color w:val="auto"/>
                <w:sz w:val="24"/>
                <w:szCs w:val="24"/>
              </w:rPr>
            </w:pPr>
            <w:r>
              <w:rPr>
                <w:rFonts w:hint="default" w:ascii="Times New Roman" w:hAnsi="Times New Roman" w:eastAsia="仿宋_GB2312" w:cs="Times New Roman"/>
                <w:bCs/>
                <w:smallCaps w:val="0"/>
                <w:color w:val="auto"/>
                <w:sz w:val="24"/>
                <w:szCs w:val="24"/>
              </w:rPr>
              <w:t>3.技术服务相关工作要求</w:t>
            </w:r>
          </w:p>
        </w:tc>
        <w:tc>
          <w:tcPr>
            <w:tcW w:w="9446" w:type="dxa"/>
            <w:tcBorders>
              <w:top w:val="single" w:color="000000" w:sz="4" w:space="0"/>
              <w:left w:val="single" w:color="000000" w:sz="4" w:space="0"/>
              <w:bottom w:val="single" w:color="000000" w:sz="4" w:space="0"/>
              <w:right w:val="single" w:color="000000" w:sz="4" w:space="0"/>
            </w:tcBorders>
            <w:noWrap w:val="0"/>
            <w:vAlign w:val="center"/>
          </w:tcPr>
          <w:p w14:paraId="11941F97">
            <w:pPr>
              <w:tabs>
                <w:tab w:val="left" w:pos="6660"/>
              </w:tabs>
              <w:adjustRightInd w:val="0"/>
              <w:snapToGrid w:val="0"/>
              <w:jc w:val="left"/>
              <w:rPr>
                <w:rFonts w:hint="default" w:ascii="Times New Roman" w:hAnsi="Times New Roman" w:eastAsia="仿宋_GB2312" w:cs="Times New Roman"/>
                <w:bCs/>
                <w:smallCaps w:val="0"/>
                <w:color w:val="auto"/>
                <w:sz w:val="24"/>
                <w:szCs w:val="24"/>
              </w:rPr>
            </w:pPr>
            <w:r>
              <w:rPr>
                <w:rFonts w:hint="default" w:ascii="Times New Roman" w:hAnsi="Times New Roman" w:eastAsia="仿宋_GB2312" w:cs="Times New Roman"/>
                <w:bCs/>
                <w:smallCaps w:val="0"/>
                <w:color w:val="auto"/>
                <w:sz w:val="24"/>
                <w:szCs w:val="24"/>
              </w:rPr>
              <w:t>1.是否按照法律法规和标准规范的要求开展现场调查、职业病危害因素识别、现场采样、现场检测、样品管理、实验室分析、数据处理及应用、危害程度评价、防护措施及其效果评价、技术报告编制等职业卫生或放射卫生技术服务活动；</w:t>
            </w:r>
          </w:p>
          <w:p w14:paraId="6CFA6EE0">
            <w:pPr>
              <w:tabs>
                <w:tab w:val="left" w:pos="6660"/>
              </w:tabs>
              <w:adjustRightInd w:val="0"/>
              <w:snapToGrid w:val="0"/>
              <w:jc w:val="left"/>
              <w:rPr>
                <w:rFonts w:hint="default" w:ascii="Times New Roman" w:hAnsi="Times New Roman" w:eastAsia="仿宋_GB2312" w:cs="Times New Roman"/>
                <w:bCs/>
                <w:smallCaps w:val="0"/>
                <w:color w:val="auto"/>
                <w:sz w:val="24"/>
                <w:szCs w:val="24"/>
              </w:rPr>
            </w:pPr>
            <w:r>
              <w:rPr>
                <w:rFonts w:hint="default" w:ascii="Times New Roman" w:hAnsi="Times New Roman" w:eastAsia="仿宋_GB2312" w:cs="Times New Roman"/>
                <w:bCs/>
                <w:smallCaps w:val="0"/>
                <w:color w:val="auto"/>
                <w:sz w:val="24"/>
                <w:szCs w:val="24"/>
              </w:rPr>
              <w:t>2.是否存在具备自行检测条件而委托其他机构检测的情形，是否存在委托检测的机构不具备技术服务机构资质</w:t>
            </w:r>
            <w:r>
              <w:rPr>
                <w:rFonts w:hint="default" w:ascii="Times New Roman" w:hAnsi="Times New Roman" w:eastAsia="仿宋_GB2312" w:cs="Times New Roman"/>
                <w:bCs/>
                <w:smallCaps w:val="0"/>
                <w:color w:val="auto"/>
                <w:sz w:val="24"/>
                <w:szCs w:val="24"/>
                <w:lang w:eastAsia="zh-CN"/>
              </w:rPr>
              <w:t>或</w:t>
            </w:r>
            <w:r>
              <w:rPr>
                <w:rFonts w:hint="default" w:ascii="Times New Roman" w:hAnsi="Times New Roman" w:eastAsia="仿宋_GB2312" w:cs="Times New Roman"/>
                <w:bCs/>
                <w:smallCaps w:val="0"/>
                <w:color w:val="auto"/>
                <w:sz w:val="24"/>
                <w:szCs w:val="24"/>
              </w:rPr>
              <w:t>相应检测能力的情形，是否存在委托其他机构实施样品现场采集和检测结果分析及应用等工作的情形；</w:t>
            </w:r>
          </w:p>
          <w:p w14:paraId="1DC96329">
            <w:pPr>
              <w:tabs>
                <w:tab w:val="left" w:pos="6660"/>
              </w:tabs>
              <w:adjustRightInd w:val="0"/>
              <w:snapToGrid w:val="0"/>
              <w:jc w:val="left"/>
              <w:rPr>
                <w:rFonts w:hint="default" w:ascii="Times New Roman" w:hAnsi="Times New Roman" w:eastAsia="仿宋_GB2312" w:cs="Times New Roman"/>
                <w:bCs/>
                <w:smallCaps w:val="0"/>
                <w:color w:val="auto"/>
                <w:sz w:val="24"/>
                <w:szCs w:val="24"/>
              </w:rPr>
            </w:pPr>
            <w:r>
              <w:rPr>
                <w:rFonts w:hint="default" w:ascii="Times New Roman" w:hAnsi="Times New Roman" w:eastAsia="仿宋_GB2312" w:cs="Times New Roman"/>
                <w:bCs/>
                <w:smallCaps w:val="0"/>
                <w:color w:val="auto"/>
                <w:sz w:val="24"/>
                <w:szCs w:val="24"/>
              </w:rPr>
              <w:t>3.是否以书面形式与用人单位明确技术服务内容、范围以及双方的</w:t>
            </w:r>
            <w:r>
              <w:rPr>
                <w:rFonts w:hint="default" w:ascii="Times New Roman" w:hAnsi="Times New Roman" w:eastAsia="仿宋_GB2312" w:cs="Times New Roman"/>
                <w:bCs/>
                <w:smallCaps w:val="0"/>
                <w:color w:val="auto"/>
                <w:sz w:val="24"/>
                <w:szCs w:val="24"/>
                <w:lang w:eastAsia="zh-CN"/>
              </w:rPr>
              <w:t>权利义务</w:t>
            </w:r>
            <w:r>
              <w:rPr>
                <w:rFonts w:hint="default" w:ascii="Times New Roman" w:hAnsi="Times New Roman" w:eastAsia="仿宋_GB2312" w:cs="Times New Roman"/>
                <w:bCs/>
                <w:smallCaps w:val="0"/>
                <w:color w:val="auto"/>
                <w:sz w:val="24"/>
                <w:szCs w:val="24"/>
              </w:rPr>
              <w:t>；</w:t>
            </w:r>
          </w:p>
          <w:p w14:paraId="26281B1C">
            <w:pPr>
              <w:tabs>
                <w:tab w:val="left" w:pos="6660"/>
              </w:tabs>
              <w:adjustRightInd w:val="0"/>
              <w:snapToGrid w:val="0"/>
              <w:jc w:val="left"/>
              <w:rPr>
                <w:rFonts w:hint="default" w:ascii="Times New Roman" w:hAnsi="Times New Roman" w:eastAsia="仿宋_GB2312" w:cs="Times New Roman"/>
                <w:bCs/>
                <w:smallCaps w:val="0"/>
                <w:color w:val="auto"/>
                <w:sz w:val="24"/>
                <w:szCs w:val="24"/>
              </w:rPr>
            </w:pPr>
            <w:r>
              <w:rPr>
                <w:rFonts w:hint="default" w:ascii="Times New Roman" w:hAnsi="Times New Roman" w:eastAsia="仿宋_GB2312" w:cs="Times New Roman"/>
                <w:bCs/>
                <w:smallCaps w:val="0"/>
                <w:color w:val="auto"/>
                <w:sz w:val="24"/>
                <w:szCs w:val="24"/>
              </w:rPr>
              <w:t>4.是否转包职业卫生或放射卫生技术服务项目；</w:t>
            </w:r>
          </w:p>
          <w:p w14:paraId="2DA1427D">
            <w:pPr>
              <w:tabs>
                <w:tab w:val="left" w:pos="6660"/>
              </w:tabs>
              <w:adjustRightInd w:val="0"/>
              <w:snapToGrid w:val="0"/>
              <w:jc w:val="left"/>
              <w:rPr>
                <w:rFonts w:hint="default" w:ascii="Times New Roman" w:hAnsi="Times New Roman" w:eastAsia="仿宋_GB2312" w:cs="Times New Roman"/>
                <w:bCs/>
                <w:smallCaps w:val="0"/>
                <w:color w:val="auto"/>
                <w:sz w:val="24"/>
                <w:szCs w:val="24"/>
              </w:rPr>
            </w:pPr>
            <w:r>
              <w:rPr>
                <w:rFonts w:hint="default" w:ascii="Times New Roman" w:hAnsi="Times New Roman" w:eastAsia="仿宋_GB2312" w:cs="Times New Roman"/>
                <w:bCs/>
                <w:smallCaps w:val="0"/>
                <w:color w:val="auto"/>
                <w:sz w:val="24"/>
                <w:szCs w:val="24"/>
              </w:rPr>
              <w:t>5.是否擅自更改、简化技术服务程序和相关内容；</w:t>
            </w:r>
          </w:p>
          <w:p w14:paraId="79487D00">
            <w:pPr>
              <w:tabs>
                <w:tab w:val="left" w:pos="6660"/>
              </w:tabs>
              <w:adjustRightInd w:val="0"/>
              <w:snapToGrid w:val="0"/>
              <w:jc w:val="left"/>
              <w:rPr>
                <w:rFonts w:hint="default" w:ascii="Times New Roman" w:hAnsi="Times New Roman" w:eastAsia="仿宋_GB2312" w:cs="Times New Roman"/>
                <w:bCs/>
                <w:smallCaps w:val="0"/>
                <w:color w:val="auto"/>
                <w:sz w:val="24"/>
                <w:szCs w:val="24"/>
              </w:rPr>
            </w:pPr>
            <w:r>
              <w:rPr>
                <w:rFonts w:hint="default" w:ascii="Times New Roman" w:hAnsi="Times New Roman" w:eastAsia="仿宋_GB2312" w:cs="Times New Roman"/>
                <w:bCs/>
                <w:smallCaps w:val="0"/>
                <w:color w:val="auto"/>
                <w:sz w:val="24"/>
                <w:szCs w:val="24"/>
              </w:rPr>
              <w:t>6.是否按规定在网上公开职业卫生或放射卫生技术报告相关信息；</w:t>
            </w:r>
          </w:p>
          <w:p w14:paraId="58BC09F2">
            <w:pPr>
              <w:tabs>
                <w:tab w:val="left" w:pos="6660"/>
              </w:tabs>
              <w:adjustRightInd w:val="0"/>
              <w:snapToGrid w:val="0"/>
              <w:jc w:val="left"/>
              <w:rPr>
                <w:rFonts w:hint="default" w:ascii="Times New Roman" w:hAnsi="Times New Roman" w:eastAsia="仿宋_GB2312" w:cs="Times New Roman"/>
                <w:bCs/>
                <w:smallCaps w:val="0"/>
                <w:color w:val="auto"/>
                <w:sz w:val="24"/>
                <w:szCs w:val="24"/>
              </w:rPr>
            </w:pPr>
            <w:r>
              <w:rPr>
                <w:rFonts w:hint="default" w:ascii="Times New Roman" w:hAnsi="Times New Roman" w:eastAsia="仿宋_GB2312" w:cs="Times New Roman"/>
                <w:bCs/>
                <w:smallCaps w:val="0"/>
                <w:color w:val="auto"/>
                <w:sz w:val="24"/>
                <w:szCs w:val="24"/>
              </w:rPr>
              <w:t>7.是否按规定向卫生健康主管部门报送职业卫生或放射卫生技术服务相关信息。</w:t>
            </w:r>
          </w:p>
        </w:tc>
      </w:tr>
      <w:tr w14:paraId="0926C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7" w:hRule="atLeast"/>
          <w:tblHeader/>
          <w:jc w:val="center"/>
        </w:trPr>
        <w:tc>
          <w:tcPr>
            <w:tcW w:w="940" w:type="dxa"/>
            <w:vMerge w:val="continue"/>
            <w:tcBorders>
              <w:left w:val="single" w:color="000000" w:sz="4" w:space="0"/>
              <w:right w:val="single" w:color="000000" w:sz="4" w:space="0"/>
            </w:tcBorders>
            <w:noWrap w:val="0"/>
            <w:vAlign w:val="center"/>
          </w:tcPr>
          <w:p w14:paraId="7F8DB4C5">
            <w:pPr>
              <w:tabs>
                <w:tab w:val="left" w:pos="6660"/>
              </w:tabs>
              <w:adjustRightInd w:val="0"/>
              <w:snapToGrid w:val="0"/>
              <w:jc w:val="left"/>
              <w:rPr>
                <w:rFonts w:hint="default" w:ascii="Times New Roman" w:hAnsi="Times New Roman" w:eastAsia="仿宋_GB2312" w:cs="Times New Roman"/>
                <w:bCs/>
                <w:smallCaps w:val="0"/>
                <w:color w:val="auto"/>
                <w:sz w:val="24"/>
                <w:szCs w:val="24"/>
              </w:rPr>
            </w:pPr>
          </w:p>
        </w:tc>
        <w:tc>
          <w:tcPr>
            <w:tcW w:w="2260" w:type="dxa"/>
            <w:vMerge w:val="continue"/>
            <w:tcBorders>
              <w:left w:val="single" w:color="000000" w:sz="4" w:space="0"/>
              <w:right w:val="single" w:color="000000" w:sz="4" w:space="0"/>
            </w:tcBorders>
            <w:noWrap w:val="0"/>
            <w:vAlign w:val="center"/>
          </w:tcPr>
          <w:p w14:paraId="385D6758">
            <w:pPr>
              <w:tabs>
                <w:tab w:val="left" w:pos="6660"/>
              </w:tabs>
              <w:adjustRightInd w:val="0"/>
              <w:snapToGrid w:val="0"/>
              <w:jc w:val="left"/>
              <w:rPr>
                <w:rFonts w:hint="default" w:ascii="Times New Roman" w:hAnsi="Times New Roman" w:eastAsia="仿宋_GB2312" w:cs="Times New Roman"/>
                <w:bCs/>
                <w:smallCaps w:val="0"/>
                <w:color w:val="auto"/>
                <w:sz w:val="24"/>
                <w:szCs w:val="24"/>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5E1A6E20">
            <w:pPr>
              <w:tabs>
                <w:tab w:val="left" w:pos="6660"/>
              </w:tabs>
              <w:adjustRightInd w:val="0"/>
              <w:snapToGrid w:val="0"/>
              <w:jc w:val="left"/>
              <w:rPr>
                <w:rFonts w:hint="default" w:ascii="Times New Roman" w:hAnsi="Times New Roman" w:eastAsia="仿宋_GB2312" w:cs="Times New Roman"/>
                <w:bCs/>
                <w:smallCaps w:val="0"/>
                <w:color w:val="auto"/>
                <w:sz w:val="24"/>
                <w:szCs w:val="24"/>
              </w:rPr>
            </w:pPr>
            <w:r>
              <w:rPr>
                <w:rFonts w:hint="default" w:ascii="Times New Roman" w:hAnsi="Times New Roman" w:eastAsia="仿宋_GB2312" w:cs="Times New Roman"/>
                <w:bCs/>
                <w:smallCaps w:val="0"/>
                <w:color w:val="auto"/>
                <w:sz w:val="24"/>
                <w:szCs w:val="24"/>
              </w:rPr>
              <w:t>4.专业技术人员管理</w:t>
            </w:r>
          </w:p>
        </w:tc>
        <w:tc>
          <w:tcPr>
            <w:tcW w:w="9446" w:type="dxa"/>
            <w:tcBorders>
              <w:top w:val="single" w:color="000000" w:sz="4" w:space="0"/>
              <w:left w:val="single" w:color="000000" w:sz="4" w:space="0"/>
              <w:bottom w:val="single" w:color="000000" w:sz="4" w:space="0"/>
              <w:right w:val="single" w:color="000000" w:sz="4" w:space="0"/>
            </w:tcBorders>
            <w:noWrap w:val="0"/>
            <w:vAlign w:val="center"/>
          </w:tcPr>
          <w:p w14:paraId="43979216">
            <w:pPr>
              <w:tabs>
                <w:tab w:val="left" w:pos="6660"/>
              </w:tabs>
              <w:adjustRightInd w:val="0"/>
              <w:snapToGrid w:val="0"/>
              <w:jc w:val="left"/>
              <w:rPr>
                <w:rFonts w:hint="default" w:ascii="Times New Roman" w:hAnsi="Times New Roman" w:eastAsia="仿宋_GB2312" w:cs="Times New Roman"/>
                <w:bCs/>
                <w:smallCaps w:val="0"/>
                <w:color w:val="auto"/>
                <w:sz w:val="24"/>
                <w:szCs w:val="24"/>
              </w:rPr>
            </w:pPr>
            <w:r>
              <w:rPr>
                <w:rFonts w:hint="default" w:ascii="Times New Roman" w:hAnsi="Times New Roman" w:eastAsia="仿宋_GB2312" w:cs="Times New Roman"/>
                <w:bCs/>
                <w:smallCaps w:val="0"/>
                <w:color w:val="auto"/>
                <w:sz w:val="24"/>
                <w:szCs w:val="24"/>
              </w:rPr>
              <w:t>1.是否使用非本机构专业技术人员从事职业卫生或放射卫生技术服务活动；</w:t>
            </w:r>
          </w:p>
          <w:p w14:paraId="086710C2">
            <w:pPr>
              <w:tabs>
                <w:tab w:val="left" w:pos="6660"/>
              </w:tabs>
              <w:adjustRightInd w:val="0"/>
              <w:snapToGrid w:val="0"/>
              <w:jc w:val="left"/>
              <w:rPr>
                <w:rFonts w:hint="default" w:ascii="Times New Roman" w:hAnsi="Times New Roman" w:eastAsia="仿宋_GB2312" w:cs="Times New Roman"/>
                <w:bCs/>
                <w:smallCaps w:val="0"/>
                <w:color w:val="auto"/>
                <w:sz w:val="24"/>
                <w:szCs w:val="24"/>
              </w:rPr>
            </w:pPr>
            <w:r>
              <w:rPr>
                <w:rFonts w:hint="default" w:ascii="Times New Roman" w:hAnsi="Times New Roman" w:eastAsia="仿宋_GB2312" w:cs="Times New Roman"/>
                <w:bCs/>
                <w:smallCaps w:val="0"/>
                <w:color w:val="auto"/>
                <w:sz w:val="24"/>
                <w:szCs w:val="24"/>
              </w:rPr>
              <w:t>2.是否安排未达到技术评审考核评估要求的专业技术人员参与职业卫生服务；</w:t>
            </w:r>
          </w:p>
          <w:p w14:paraId="2271008B">
            <w:pPr>
              <w:tabs>
                <w:tab w:val="left" w:pos="6660"/>
              </w:tabs>
              <w:adjustRightInd w:val="0"/>
              <w:snapToGrid w:val="0"/>
              <w:jc w:val="left"/>
              <w:rPr>
                <w:rFonts w:hint="default" w:ascii="Times New Roman" w:hAnsi="Times New Roman" w:eastAsia="仿宋_GB2312" w:cs="Times New Roman"/>
                <w:bCs/>
                <w:smallCaps w:val="0"/>
                <w:color w:val="auto"/>
                <w:sz w:val="24"/>
                <w:szCs w:val="24"/>
              </w:rPr>
            </w:pPr>
            <w:r>
              <w:rPr>
                <w:rFonts w:hint="default" w:ascii="Times New Roman" w:hAnsi="Times New Roman" w:eastAsia="仿宋_GB2312" w:cs="Times New Roman"/>
                <w:bCs/>
                <w:smallCaps w:val="0"/>
                <w:color w:val="auto"/>
                <w:sz w:val="24"/>
                <w:szCs w:val="24"/>
              </w:rPr>
              <w:t>3.是否在职业卫生或放射卫生技术服务报告或者有关原始记录上代替他人签字；</w:t>
            </w:r>
          </w:p>
          <w:p w14:paraId="364E440B">
            <w:pPr>
              <w:tabs>
                <w:tab w:val="left" w:pos="6660"/>
              </w:tabs>
              <w:adjustRightInd w:val="0"/>
              <w:snapToGrid w:val="0"/>
              <w:jc w:val="left"/>
              <w:rPr>
                <w:rFonts w:hint="default" w:ascii="Times New Roman" w:hAnsi="Times New Roman" w:eastAsia="仿宋_GB2312" w:cs="Times New Roman"/>
                <w:bCs/>
                <w:smallCaps w:val="0"/>
                <w:color w:val="auto"/>
                <w:sz w:val="24"/>
                <w:szCs w:val="24"/>
              </w:rPr>
            </w:pPr>
            <w:r>
              <w:rPr>
                <w:rFonts w:hint="default" w:ascii="Times New Roman" w:hAnsi="Times New Roman" w:eastAsia="仿宋_GB2312" w:cs="Times New Roman"/>
                <w:bCs/>
                <w:smallCaps w:val="0"/>
                <w:color w:val="auto"/>
                <w:sz w:val="24"/>
                <w:szCs w:val="24"/>
              </w:rPr>
              <w:t>4.是否未参与相应技术服务事项而在技术报告或者有关原始记录上签字。</w:t>
            </w:r>
          </w:p>
        </w:tc>
      </w:tr>
    </w:tbl>
    <w:p w14:paraId="26F08797"/>
    <w:sectPr>
      <w:pgSz w:w="16838" w:h="11906" w:orient="landscape"/>
      <w:pgMar w:top="1417"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D37942"/>
    <w:rsid w:val="30970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2025-06-20T01:56:51Z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1B03607BEEAB475D84BC6D6024633687_12</vt:lpwstr>
  </property>
  <property fmtid="{D5CDD505-2E9C-101B-9397-08002B2CF9AE}" pid="4" name="KSOTemplateDocerSaveRecord">
    <vt:lpwstr>eyJoZGlkIjoiNDRmNGZlNGJjZGQ3ZThiOWFjZTVjNDRkYTIyNTU4M2UifQ==</vt:lpwstr>
  </property>
</Properties>
</file>