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1-4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个人申报材料目录清单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请根据目录项目核对所提交的材料，并在空格处打勾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材料如有重复，提交一份即可</w:t>
      </w:r>
      <w:r>
        <w:rPr>
          <w:rFonts w:hint="eastAsia" w:ascii="仿宋_GB2312" w:hAnsi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星级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南粤家政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服务人员认定申请表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家政服务相关国家职业资格证书、专业技术资格证书或职业技能等级认定证书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星级证书复印件（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已认定为星级“南粤家政”服务人员需提供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学历证明复印件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劳动合同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、服务协议或劳务合同复印件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社会保险缴纳证明</w:t>
      </w:r>
    </w:p>
    <w:p>
      <w:pPr>
        <w:pStyle w:val="2"/>
        <w:spacing w:beforeLines="0" w:afterLines="0" w:line="580" w:lineRule="exact"/>
        <w:ind w:firstLine="0" w:firstLineChars="0"/>
        <w:rPr>
          <w:rFonts w:hint="eastAsia" w:ascii="仿宋_GB2312" w:hAnsi="仿宋_GB2312" w:eastAsia="仿宋_GB2312" w:cs="仿宋_GB231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无违法犯罪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</w:rPr>
        <w:t>(原则上须由申报者所在地公安部门开具，无法开具的，由申报者所在单位提供现实表现证明)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个人信用报告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诚信道德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省、市家政服务信息平台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个人信息材料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（如：电子二维码）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省、市级居家上门服务证（码）复印件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岗位技能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申报项目类别（母婴、居家、养老、医护）对应的相关国家职业资格证书、专业技术资格证书或职业技能等级认定证书复印件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工作业绩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□劳动合同、服务协议或劳务合同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社会保险缴纳证明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服务订单、服务协议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培训服务时长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、现场教学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图片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、学员评价记录等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（兼职培训工作的需提供）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零投诉、客户满意度证明材料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出具申报人员上一年度考核结果证明材料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附加项目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竞赛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获奖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荣誉证书等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劳动合同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服务协议复印件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社会保险缴纳证明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上一年度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南粤家政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宣传推广活动的照片等证明材料</w:t>
      </w:r>
    </w:p>
    <w:p>
      <w:pPr>
        <w:spacing w:beforeLines="0" w:afterLines="0" w:line="58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1304" w:footer="1417" w:gutter="0"/>
          <w:pgNumType w:fmt="decimal"/>
          <w:cols w:space="720" w:num="1"/>
          <w:titlePg/>
          <w:rtlGutter w:val="0"/>
          <w:docGrid w:type="linesAndChars" w:linePitch="571" w:charSpace="-842"/>
        </w:sect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上一年度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参与免费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家政服务或技能培训的照片、相关证书复印件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5EBC"/>
    <w:rsid w:val="7BD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Calibri" w:hAnsi="Calibri" w:eastAsia="宋体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2023-10-26T15:46:00Z</dcterms:created>
  <dc:creator>lincr</dc:creator>
  <cp:lastModifiedBy>lincr</cp:lastModifiedBy>
  <dcterms:modified xsi:type="dcterms:W3CDTF">2023-10-26T15:47:11Z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