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潮州市企业研发费用补助资金申报表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u w:val="single"/>
          <w:shd w:val="clear" w:fill="FFFFFF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年度）</w:t>
      </w:r>
    </w:p>
    <w:tbl>
      <w:tblPr>
        <w:tblStyle w:val="6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"/>
        <w:gridCol w:w="757"/>
        <w:gridCol w:w="123"/>
        <w:gridCol w:w="680"/>
        <w:gridCol w:w="1444"/>
        <w:gridCol w:w="2290"/>
        <w:gridCol w:w="112"/>
        <w:gridCol w:w="1569"/>
        <w:gridCol w:w="2097"/>
        <w:gridCol w:w="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企业基本信息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06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39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1928" w:hRule="atLeas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经营产品（服务）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所属高新技术领域</w:t>
            </w:r>
          </w:p>
        </w:tc>
        <w:tc>
          <w:tcPr>
            <w:tcW w:w="60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10"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电子信息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生物与新医药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10"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航空航天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新材料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10"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高技术服务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新能源与节能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10"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资源与环境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先进制造与自动化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28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>具体领域：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u w:val="single"/>
                <w:lang w:val="en-US" w:eastAsia="zh-CN"/>
              </w:rPr>
              <w:t xml:space="preserve">                     （3级技术领域标题）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606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ind w:firstLine="228" w:firstLineChars="100"/>
              <w:jc w:val="both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高新技术企业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科技型中小企业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606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账户名</w:t>
            </w:r>
          </w:p>
        </w:tc>
        <w:tc>
          <w:tcPr>
            <w:tcW w:w="606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账  号</w:t>
            </w:r>
          </w:p>
        </w:tc>
        <w:tc>
          <w:tcPr>
            <w:tcW w:w="606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主管单位</w:t>
            </w:r>
          </w:p>
        </w:tc>
        <w:tc>
          <w:tcPr>
            <w:tcW w:w="60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备案登记号</w:t>
            </w:r>
          </w:p>
        </w:tc>
        <w:tc>
          <w:tcPr>
            <w:tcW w:w="60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850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649" w:type="dxa"/>
            <w:gridSpan w:val="5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>2022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年度研发费用税前加计扣除额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850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gridSpan w:val="2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84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在潮州市内</w:t>
            </w:r>
          </w:p>
        </w:tc>
        <w:tc>
          <w:tcPr>
            <w:tcW w:w="3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3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补助系数：0.8%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850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6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申请补助额度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3" w:type="dxa"/>
          <w:trHeight w:val="5800" w:hRule="atLeast"/>
          <w:jc w:val="center"/>
        </w:trPr>
        <w:tc>
          <w:tcPr>
            <w:tcW w:w="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企业申请意见</w:t>
            </w:r>
          </w:p>
        </w:tc>
        <w:tc>
          <w:tcPr>
            <w:tcW w:w="83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本企业具备健全的财务管理机构和制度，资产及经营状况良好，符合国家、省、市产业发展方向，有较强科技创新能力，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已建立研发准备金制度，向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提交备案登记，根据研发计划及资金需求，提前安排研发资金，先行投入自筹资金开展研发活动，开展的研究开发活动实施地在潮州市内，向税务部门进行纳税申报享受税前加计扣除，并能如实填报统计部门和科技部门相关科技统计数据，现申请企业研发费用补助资金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本单位承诺：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填报的信息及提供的相关附件材料真实、可靠、准确、有效，不存在弄虚作假，并愿意承担相应法律责任。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法人代表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　　                  　　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3" w:type="dxa"/>
          <w:trHeight w:val="5043" w:hRule="atLeast"/>
          <w:jc w:val="center"/>
        </w:trPr>
        <w:tc>
          <w:tcPr>
            <w:tcW w:w="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主管部门意见</w:t>
            </w:r>
          </w:p>
        </w:tc>
        <w:tc>
          <w:tcPr>
            <w:tcW w:w="83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：            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（签章）：            （单位盖章）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年   月   日  　　                  　　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1.此表请双面打印。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2.数据均以“万元”为单位，保留小数点后两位。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58" w:leftChars="342" w:hanging="240" w:hangingChars="1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3.请附上</w:t>
      </w:r>
      <w:r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:盖有税务机关受理专用章的202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年度《企业所得税年度纳税申报表》封面、《企业所得税年度纳税申报表》（A100000表）、《免税、减计收入及加计扣除优惠明细表》（A107010表）和《研发费用加计扣除优惠明细表》（A1070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表）复印件，加盖单位公章。</w:t>
      </w:r>
    </w:p>
    <w:sectPr>
      <w:headerReference r:id="rId3" w:type="default"/>
      <w:footerReference r:id="rId4" w:type="default"/>
      <w:pgSz w:w="11906" w:h="16838"/>
      <w:pgMar w:top="1587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lang w:val="en-US" w:eastAsia="zh-CN"/>
      </w:rPr>
    </w:pPr>
  </w:p>
  <w:p>
    <w:pPr>
      <w:pStyle w:val="3"/>
      <w:jc w:val="center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1325245</wp:posOffset>
              </wp:positionH>
              <wp:positionV relativeFrom="paragraph">
                <wp:posOffset>172085</wp:posOffset>
              </wp:positionV>
              <wp:extent cx="2958465" cy="8255"/>
              <wp:effectExtent l="0" t="4445" r="7620" b="1270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473325" y="897255"/>
                        <a:ext cx="2958465" cy="825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04.35pt;margin-top:13.55pt;height:0.65pt;width:232.95pt;z-index:251659264;mso-width-relative:page;mso-height-relative:page;" filled="f" stroked="t" coordsize="21600,21600" o:gfxdata="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fHOcA1wAAAAkBAAAPAAAAAAAAAAEAIAAAACIAAABkcnMvZG93bnJldi54bWxQ&#10;SwECFAAUAAAACACHTuJAmIFzZfgBAADJAwAADgAAAAAAAAABACAAAAAmAQAAZHJzL2Uyb0RvYy54&#10;bWxQSwUGAAAAAAYABgBZAQAAkAUA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t>潮州市企业研发费用补助资金申报表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MDU5MGQwNTJiMTFhNGRhNDcwY2NmZWQ3NmFiNjQifQ=="/>
  </w:docVars>
  <w:rsids>
    <w:rsidRoot w:val="00000000"/>
    <w:rsid w:val="0B9379DA"/>
    <w:rsid w:val="0C78683E"/>
    <w:rsid w:val="15894CB1"/>
    <w:rsid w:val="1A1B225D"/>
    <w:rsid w:val="28AA70D5"/>
    <w:rsid w:val="28C23CBF"/>
    <w:rsid w:val="2F305E7D"/>
    <w:rsid w:val="31873E74"/>
    <w:rsid w:val="39E54DEE"/>
    <w:rsid w:val="410E0FEA"/>
    <w:rsid w:val="44FD49FD"/>
    <w:rsid w:val="65375705"/>
    <w:rsid w:val="658134BD"/>
    <w:rsid w:val="763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style01"/>
    <w:basedOn w:val="7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706</Characters>
  <Lines>0</Lines>
  <Paragraphs>0</Paragraphs>
  <TotalTime>2</TotalTime>
  <ScaleCrop>false</ScaleCrop>
  <LinksUpToDate>false</LinksUpToDate>
  <CharactersWithSpaces>1005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2019-12-27T01:38:00Z</dcterms:created>
  <dc:creator>综合计划科</dc:creator>
  <cp:lastModifiedBy>市科技局</cp:lastModifiedBy>
  <dcterms:modified xsi:type="dcterms:W3CDTF">2023-08-16T09:33:33Z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1C11BED443764D15BE9BD01E1E69D2BC</vt:lpwstr>
  </property>
</Properties>
</file>