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A62D76">
        <w:rPr>
          <w:rFonts w:ascii="方正小标宋简体" w:eastAsia="方正小标宋简体" w:hAnsi="方正小标宋简体" w:cs="方正小标宋简体" w:hint="eastAsia"/>
          <w:kern w:val="0"/>
          <w:sz w:val="44"/>
          <w:szCs w:val="44"/>
        </w:rPr>
        <w:t>3</w:t>
      </w:r>
      <w:r w:rsidR="00E056AD">
        <w:rPr>
          <w:rFonts w:ascii="方正小标宋简体" w:eastAsia="方正小标宋简体" w:hAnsi="方正小标宋简体" w:cs="方正小标宋简体" w:hint="eastAsia"/>
          <w:kern w:val="0"/>
          <w:sz w:val="44"/>
          <w:szCs w:val="44"/>
        </w:rPr>
        <w:t>年潮州市市场监督管理局</w:t>
      </w:r>
      <w:r w:rsidR="00E03AF3">
        <w:rPr>
          <w:rFonts w:ascii="方正小标宋简体" w:eastAsia="方正小标宋简体" w:hAnsi="方正小标宋简体" w:cs="方正小标宋简体" w:hint="eastAsia"/>
          <w:kern w:val="0"/>
          <w:sz w:val="44"/>
          <w:szCs w:val="44"/>
          <w:shd w:val="clear" w:color="auto" w:fill="FFFFFF"/>
        </w:rPr>
        <w:t>液体加热器</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E03AF3">
        <w:rPr>
          <w:rFonts w:ascii="仿宋_GB2312" w:eastAsia="仿宋_GB2312" w:hAnsi="仿宋_GB2312" w:cs="仿宋_GB2312" w:hint="eastAsia"/>
          <w:sz w:val="32"/>
          <w:szCs w:val="32"/>
        </w:rPr>
        <w:t>液体加热器</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E03AF3" w:rsidRPr="00E03AF3" w:rsidRDefault="00EC53BA" w:rsidP="00E03AF3">
      <w:pPr>
        <w:spacing w:line="600" w:lineRule="exact"/>
        <w:ind w:firstLineChars="200" w:firstLine="640"/>
        <w:rPr>
          <w:rFonts w:ascii="仿宋_GB2312" w:eastAsia="仿宋_GB2312" w:hAnsi="仿宋_GB2312" w:cs="仿宋_GB2312"/>
          <w:sz w:val="32"/>
          <w:szCs w:val="32"/>
        </w:rPr>
      </w:pPr>
      <w:r w:rsidRPr="003C04EC">
        <w:rPr>
          <w:rFonts w:ascii="仿宋_GB2312" w:eastAsia="仿宋_GB2312" w:hAnsi="仿宋_GB2312" w:cs="仿宋_GB2312" w:hint="eastAsia"/>
          <w:sz w:val="32"/>
          <w:szCs w:val="32"/>
        </w:rPr>
        <w:t>（一）抽查产品：</w:t>
      </w:r>
      <w:r w:rsidR="00E03AF3" w:rsidRPr="00E03AF3">
        <w:rPr>
          <w:rFonts w:ascii="仿宋_GB2312" w:eastAsia="仿宋_GB2312" w:hAnsi="仿宋_GB2312" w:cs="仿宋_GB2312" w:hint="eastAsia"/>
          <w:sz w:val="32"/>
          <w:szCs w:val="32"/>
        </w:rPr>
        <w:t>液体加热器，包含电水壶、无绳电水壶、中药壶、电炖锅、电热杯（锅）、电蒸锅等。</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3C04EC">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Pr="00250E40">
        <w:rPr>
          <w:rFonts w:ascii="仿宋_GB2312" w:eastAsia="仿宋_GB2312" w:hAnsi="仿宋_GB2312" w:cs="仿宋_GB2312" w:hint="eastAsia"/>
          <w:sz w:val="32"/>
          <w:szCs w:val="32"/>
        </w:rPr>
        <w:t>生产</w:t>
      </w:r>
      <w:r w:rsidR="00CC49F9" w:rsidRPr="00250E40">
        <w:rPr>
          <w:rFonts w:ascii="仿宋_GB2312" w:eastAsia="仿宋_GB2312" w:hAnsi="仿宋_GB2312" w:cs="仿宋_GB2312" w:hint="eastAsia"/>
          <w:sz w:val="32"/>
          <w:szCs w:val="32"/>
        </w:rPr>
        <w:t>领域</w:t>
      </w:r>
      <w:r w:rsidR="009A54C5" w:rsidRPr="00250E40">
        <w:rPr>
          <w:rFonts w:ascii="仿宋_GB2312" w:eastAsia="仿宋_GB2312" w:hAnsi="仿宋_GB2312" w:cs="仿宋_GB2312" w:hint="eastAsia"/>
          <w:sz w:val="32"/>
          <w:szCs w:val="32"/>
        </w:rPr>
        <w:t>及流通</w:t>
      </w:r>
      <w:r w:rsidRPr="00250E40">
        <w:rPr>
          <w:rFonts w:ascii="仿宋_GB2312" w:eastAsia="仿宋_GB2312" w:hAnsi="仿宋_GB2312" w:cs="仿宋_GB2312" w:hint="eastAsia"/>
          <w:sz w:val="32"/>
          <w:szCs w:val="32"/>
        </w:rPr>
        <w:t>领域与抽取</w:t>
      </w:r>
      <w:r>
        <w:rPr>
          <w:rFonts w:ascii="仿宋_GB2312" w:eastAsia="仿宋_GB2312" w:hAnsi="仿宋_GB2312" w:cs="仿宋_GB2312" w:hint="eastAsia"/>
          <w:sz w:val="32"/>
          <w:szCs w:val="32"/>
        </w:rPr>
        <w:t>的样品同一标称生产者或商标、同一标准、同一型号（规格）的产品集合。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Default="00EC53BA" w:rsidP="00EC53BA">
      <w:pPr>
        <w:spacing w:line="600" w:lineRule="exact"/>
        <w:ind w:firstLineChars="200" w:firstLine="640"/>
        <w:rPr>
          <w:rFonts w:eastAsia="仿宋_GB2312"/>
          <w:kern w:val="0"/>
          <w:sz w:val="32"/>
          <w:szCs w:val="32"/>
        </w:rPr>
      </w:pPr>
      <w:r>
        <w:rPr>
          <w:rFonts w:eastAsia="仿宋_GB2312" w:hint="eastAsia"/>
          <w:kern w:val="0"/>
          <w:sz w:val="32"/>
          <w:szCs w:val="32"/>
        </w:rPr>
        <w:t>（一）《产品质量监督抽查管理暂行办法》（国家市场监督管理总局令第</w:t>
      </w:r>
      <w:r>
        <w:rPr>
          <w:rFonts w:eastAsia="仿宋_GB2312"/>
          <w:kern w:val="0"/>
          <w:sz w:val="32"/>
          <w:szCs w:val="32"/>
        </w:rPr>
        <w:t>18</w:t>
      </w:r>
      <w:r>
        <w:rPr>
          <w:rFonts w:eastAsia="仿宋_GB2312" w:hint="eastAsia"/>
          <w:kern w:val="0"/>
          <w:sz w:val="32"/>
          <w:szCs w:val="32"/>
        </w:rPr>
        <w:t>号）。</w:t>
      </w:r>
    </w:p>
    <w:p w:rsidR="00EC53BA" w:rsidRDefault="00EC53BA" w:rsidP="00EC53BA">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T/GDAQI 020-</w:t>
      </w:r>
      <w:r w:rsidR="00A105EF">
        <w:rPr>
          <w:rFonts w:eastAsia="仿宋_GB2312"/>
          <w:kern w:val="0"/>
          <w:sz w:val="32"/>
          <w:szCs w:val="32"/>
        </w:rPr>
        <w:t>2022</w:t>
      </w:r>
      <w:r>
        <w:rPr>
          <w:rFonts w:eastAsia="仿宋_GB2312" w:hint="eastAsia"/>
          <w:kern w:val="0"/>
          <w:sz w:val="32"/>
          <w:szCs w:val="32"/>
        </w:rPr>
        <w:t>《产品质量监督抽查抽样检验技术服务规范》。</w:t>
      </w:r>
    </w:p>
    <w:p w:rsidR="00EC53BA" w:rsidRDefault="00EC53BA" w:rsidP="00EC53BA">
      <w:pPr>
        <w:spacing w:line="600" w:lineRule="exact"/>
        <w:ind w:firstLineChars="200" w:firstLine="640"/>
        <w:rPr>
          <w:rFonts w:eastAsia="仿宋_GB2312"/>
          <w:kern w:val="0"/>
          <w:sz w:val="32"/>
          <w:szCs w:val="32"/>
        </w:rPr>
      </w:pPr>
      <w:r>
        <w:rPr>
          <w:rFonts w:eastAsia="仿宋_GB2312" w:hint="eastAsia"/>
          <w:kern w:val="0"/>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Default="00E056AD" w:rsidP="00D02EB9">
      <w:pPr>
        <w:spacing w:line="600" w:lineRule="exact"/>
        <w:ind w:firstLineChars="200" w:firstLine="640"/>
        <w:rPr>
          <w:rFonts w:eastAsia="仿宋_GB2312"/>
          <w:kern w:val="0"/>
          <w:sz w:val="32"/>
          <w:szCs w:val="32"/>
        </w:rPr>
      </w:pPr>
      <w:r w:rsidRPr="003C04EC">
        <w:rPr>
          <w:rFonts w:eastAsia="仿宋_GB2312"/>
          <w:kern w:val="0"/>
          <w:sz w:val="32"/>
          <w:szCs w:val="32"/>
        </w:rPr>
        <w:t>（</w:t>
      </w:r>
      <w:r w:rsidRPr="003C04EC">
        <w:rPr>
          <w:rFonts w:eastAsia="仿宋_GB2312" w:hint="eastAsia"/>
          <w:kern w:val="0"/>
          <w:sz w:val="32"/>
          <w:szCs w:val="32"/>
        </w:rPr>
        <w:t>一</w:t>
      </w:r>
      <w:r w:rsidRPr="003C04EC">
        <w:rPr>
          <w:rFonts w:eastAsia="仿宋_GB2312"/>
          <w:kern w:val="0"/>
          <w:sz w:val="32"/>
          <w:szCs w:val="32"/>
        </w:rPr>
        <w:t>）抽查数量：</w:t>
      </w:r>
      <w:r w:rsidR="00D02EB9" w:rsidRPr="00D02EB9">
        <w:rPr>
          <w:rFonts w:eastAsia="仿宋_GB2312" w:hint="eastAsia"/>
          <w:kern w:val="0"/>
          <w:sz w:val="32"/>
          <w:szCs w:val="32"/>
        </w:rPr>
        <w:t>每款产品抽取</w:t>
      </w:r>
      <w:r w:rsidR="00D02EB9" w:rsidRPr="00D02EB9">
        <w:rPr>
          <w:rFonts w:eastAsia="仿宋_GB2312"/>
          <w:kern w:val="0"/>
          <w:sz w:val="32"/>
          <w:szCs w:val="32"/>
        </w:rPr>
        <w:t>2</w:t>
      </w:r>
      <w:r w:rsidR="00D02EB9" w:rsidRPr="00D02EB9">
        <w:rPr>
          <w:rFonts w:eastAsia="仿宋_GB2312" w:hint="eastAsia"/>
          <w:kern w:val="0"/>
          <w:sz w:val="32"/>
          <w:szCs w:val="32"/>
        </w:rPr>
        <w:t>组样本，第</w:t>
      </w:r>
      <w:r w:rsidR="00D02EB9" w:rsidRPr="00D02EB9">
        <w:rPr>
          <w:rFonts w:eastAsia="仿宋_GB2312"/>
          <w:kern w:val="0"/>
          <w:sz w:val="32"/>
          <w:szCs w:val="32"/>
        </w:rPr>
        <w:t>1</w:t>
      </w:r>
      <w:r w:rsidR="00D02EB9" w:rsidRPr="00D02EB9">
        <w:rPr>
          <w:rFonts w:eastAsia="仿宋_GB2312" w:hint="eastAsia"/>
          <w:kern w:val="0"/>
          <w:sz w:val="32"/>
          <w:szCs w:val="32"/>
        </w:rPr>
        <w:t>组用于检验，第</w:t>
      </w:r>
      <w:r w:rsidR="00D02EB9" w:rsidRPr="00D02EB9">
        <w:rPr>
          <w:rFonts w:eastAsia="仿宋_GB2312"/>
          <w:kern w:val="0"/>
          <w:sz w:val="32"/>
          <w:szCs w:val="32"/>
        </w:rPr>
        <w:t>2</w:t>
      </w:r>
      <w:r w:rsidR="00D02EB9" w:rsidRPr="00D02EB9">
        <w:rPr>
          <w:rFonts w:eastAsia="仿宋_GB2312" w:hint="eastAsia"/>
          <w:kern w:val="0"/>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3C04EC">
        <w:trPr>
          <w:cantSplit/>
          <w:trHeight w:val="707"/>
        </w:trPr>
        <w:tc>
          <w:tcPr>
            <w:tcW w:w="900"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3C04EC">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3C04EC">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3C04EC">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3C04EC">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第2组数量</w:t>
            </w:r>
          </w:p>
        </w:tc>
      </w:tr>
      <w:tr w:rsidR="00E03AF3"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6B5A1A">
            <w:pPr>
              <w:spacing w:line="400" w:lineRule="exact"/>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6B5A1A">
            <w:pPr>
              <w:adjustRightInd w:val="0"/>
              <w:snapToGrid w:val="0"/>
              <w:spacing w:line="400" w:lineRule="exact"/>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GB</w:t>
            </w:r>
            <w:r w:rsidRPr="003C04EC">
              <w:rPr>
                <w:rFonts w:asciiTheme="majorEastAsia" w:eastAsiaTheme="majorEastAsia" w:hAnsiTheme="majorEastAsia" w:cs="仿宋" w:hint="eastAsia"/>
                <w:szCs w:val="21"/>
              </w:rPr>
              <w:t xml:space="preserve"> 4706.1-2005</w:t>
            </w:r>
          </w:p>
          <w:p w:rsidR="00E03AF3" w:rsidRPr="003C04EC" w:rsidRDefault="00E03AF3" w:rsidP="006B5A1A">
            <w:pPr>
              <w:adjustRightInd w:val="0"/>
              <w:snapToGrid w:val="0"/>
              <w:spacing w:line="400" w:lineRule="exact"/>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GB 4706.19-2008</w:t>
            </w:r>
          </w:p>
        </w:tc>
        <w:tc>
          <w:tcPr>
            <w:tcW w:w="2079" w:type="dxa"/>
            <w:tcBorders>
              <w:top w:val="single" w:sz="4" w:space="0" w:color="auto"/>
              <w:left w:val="single" w:sz="4" w:space="0" w:color="auto"/>
              <w:bottom w:val="single" w:sz="4" w:space="0" w:color="auto"/>
              <w:right w:val="single" w:sz="4" w:space="0" w:color="auto"/>
            </w:tcBorders>
            <w:vAlign w:val="center"/>
          </w:tcPr>
          <w:p w:rsidR="00E03AF3" w:rsidRPr="003C04EC" w:rsidRDefault="00511174" w:rsidP="006B5A1A">
            <w:pPr>
              <w:adjustRightInd w:val="0"/>
              <w:snapToGrid w:val="0"/>
              <w:spacing w:line="400" w:lineRule="exact"/>
              <w:jc w:val="center"/>
              <w:rPr>
                <w:rFonts w:asciiTheme="majorEastAsia" w:eastAsiaTheme="majorEastAsia" w:hAnsiTheme="majorEastAsia" w:cs="仿宋"/>
                <w:szCs w:val="21"/>
              </w:rPr>
            </w:pPr>
            <w:r>
              <w:rPr>
                <w:rFonts w:asciiTheme="majorEastAsia" w:eastAsiaTheme="majorEastAsia" w:hAnsiTheme="majorEastAsia" w:cs="仿宋" w:hint="eastAsia"/>
                <w:szCs w:val="21"/>
              </w:rPr>
              <w:t>1</w:t>
            </w:r>
            <w:r w:rsidR="008379CB" w:rsidRPr="003C04EC">
              <w:rPr>
                <w:rFonts w:asciiTheme="majorEastAsia" w:eastAsiaTheme="majorEastAsia" w:hAnsiTheme="majorEastAsia" w:cs="仿宋" w:hint="eastAsia"/>
                <w:szCs w:val="21"/>
              </w:rPr>
              <w:t>只</w:t>
            </w:r>
          </w:p>
        </w:tc>
        <w:tc>
          <w:tcPr>
            <w:tcW w:w="2115"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6B5A1A">
            <w:pPr>
              <w:adjustRightInd w:val="0"/>
              <w:snapToGrid w:val="0"/>
              <w:spacing w:line="400" w:lineRule="exact"/>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1</w:t>
            </w:r>
            <w:r w:rsidR="008379CB" w:rsidRPr="003C04EC">
              <w:rPr>
                <w:rFonts w:asciiTheme="majorEastAsia" w:eastAsiaTheme="majorEastAsia" w:hAnsiTheme="majorEastAsia" w:cs="仿宋" w:hint="eastAsia"/>
                <w:szCs w:val="21"/>
              </w:rPr>
              <w:t>只</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3C04EC" w:rsidRDefault="00D02EB9" w:rsidP="008A7DFF">
            <w:pPr>
              <w:adjustRightInd w:val="0"/>
              <w:snapToGrid w:val="0"/>
              <w:spacing w:line="400" w:lineRule="exact"/>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注：其他明示标准为适用的团体标准、企业标准时，以标准实际要求为准。</w:t>
            </w:r>
          </w:p>
        </w:tc>
      </w:tr>
    </w:tbl>
    <w:p w:rsidR="00511174" w:rsidRDefault="00E056AD" w:rsidP="00D02EB9">
      <w:pPr>
        <w:spacing w:line="600" w:lineRule="exact"/>
        <w:ind w:firstLineChars="200" w:firstLine="640"/>
        <w:rPr>
          <w:rFonts w:eastAsia="楷体_GB2312" w:hint="eastAsia"/>
          <w:bCs/>
          <w:sz w:val="32"/>
          <w:szCs w:val="32"/>
        </w:rPr>
      </w:pPr>
      <w:r>
        <w:rPr>
          <w:rFonts w:eastAsia="楷体_GB2312" w:hint="eastAsia"/>
          <w:bCs/>
          <w:sz w:val="32"/>
          <w:szCs w:val="32"/>
        </w:rPr>
        <w:lastRenderedPageBreak/>
        <w:t>（二）抽样方法。</w:t>
      </w:r>
    </w:p>
    <w:p w:rsidR="00511174" w:rsidRPr="00BF0274" w:rsidRDefault="00511174" w:rsidP="00511174">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1、现场抽样</w:t>
      </w:r>
    </w:p>
    <w:p w:rsidR="00511174" w:rsidRPr="002108D5" w:rsidRDefault="00511174" w:rsidP="00511174">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确定抽样名单、选择被抽样对象时，应符</w:t>
      </w:r>
      <w:r w:rsidRPr="002108D5">
        <w:rPr>
          <w:rFonts w:ascii="仿宋_GB2312" w:eastAsia="仿宋_GB2312" w:hAnsi="仿宋_GB2312" w:cs="仿宋_GB2312"/>
          <w:sz w:val="32"/>
          <w:szCs w:val="32"/>
        </w:rPr>
        <w:t>合T/GDAQI 020-</w:t>
      </w:r>
      <w:r>
        <w:rPr>
          <w:rFonts w:ascii="仿宋_GB2312" w:eastAsia="仿宋_GB2312" w:hAnsi="仿宋_GB2312" w:cs="仿宋_GB2312"/>
          <w:sz w:val="32"/>
          <w:szCs w:val="32"/>
        </w:rPr>
        <w:t>2022</w:t>
      </w:r>
      <w:r w:rsidRPr="002108D5">
        <w:rPr>
          <w:rFonts w:ascii="仿宋_GB2312" w:eastAsia="仿宋_GB2312" w:hAnsi="仿宋_GB2312" w:cs="仿宋_GB2312"/>
          <w:sz w:val="32"/>
          <w:szCs w:val="32"/>
        </w:rPr>
        <w:t>《产品质量监督抽查抽样检验技术服务规范》5.3.3.3和第</w:t>
      </w:r>
      <w:r>
        <w:rPr>
          <w:rFonts w:ascii="仿宋_GB2312" w:eastAsia="仿宋_GB2312" w:hAnsi="仿宋_GB2312" w:cs="仿宋_GB2312" w:hint="eastAsia"/>
          <w:sz w:val="32"/>
          <w:szCs w:val="32"/>
        </w:rPr>
        <w:t>7</w:t>
      </w:r>
      <w:r w:rsidRPr="002108D5">
        <w:rPr>
          <w:rFonts w:ascii="仿宋_GB2312" w:eastAsia="仿宋_GB2312" w:hAnsi="仿宋_GB2312" w:cs="仿宋_GB2312"/>
          <w:sz w:val="32"/>
          <w:szCs w:val="32"/>
        </w:rPr>
        <w:t>章抽样的相关要求。</w:t>
      </w:r>
    </w:p>
    <w:p w:rsidR="00511174" w:rsidRDefault="00511174" w:rsidP="00511174">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w:t>
      </w:r>
    </w:p>
    <w:p w:rsidR="00511174" w:rsidRDefault="00511174" w:rsidP="00511174">
      <w:pPr>
        <w:spacing w:line="600" w:lineRule="exact"/>
        <w:ind w:firstLineChars="200" w:firstLine="640"/>
        <w:rPr>
          <w:rFonts w:eastAsia="仿宋_GB2312"/>
          <w:kern w:val="0"/>
          <w:sz w:val="32"/>
          <w:szCs w:val="32"/>
        </w:rPr>
      </w:pPr>
      <w:r>
        <w:rPr>
          <w:rFonts w:ascii="微软雅黑" w:eastAsia="微软雅黑" w:hAnsi="微软雅黑" w:hint="eastAsia"/>
          <w:kern w:val="0"/>
          <w:sz w:val="32"/>
          <w:szCs w:val="32"/>
        </w:rPr>
        <w:t>①</w:t>
      </w:r>
      <w:r>
        <w:rPr>
          <w:rFonts w:eastAsia="仿宋_GB2312" w:hint="eastAsia"/>
          <w:kern w:val="0"/>
          <w:sz w:val="32"/>
          <w:szCs w:val="32"/>
        </w:rPr>
        <w:t>生产领域购买检验样品的价格以产品的出厂价为准，备用样品由被抽样经营者先行无偿提供，</w:t>
      </w:r>
      <w:r w:rsidRPr="002108D5">
        <w:rPr>
          <w:rFonts w:ascii="仿宋_GB2312" w:eastAsia="仿宋_GB2312" w:hAnsi="仿宋_GB2312" w:cs="仿宋_GB2312" w:hint="eastAsia"/>
          <w:sz w:val="32"/>
          <w:szCs w:val="32"/>
        </w:rPr>
        <w:t>待异议需要复检时再行购买</w:t>
      </w:r>
      <w:r>
        <w:rPr>
          <w:rFonts w:eastAsia="仿宋_GB2312" w:hint="eastAsia"/>
          <w:kern w:val="0"/>
          <w:sz w:val="32"/>
          <w:szCs w:val="32"/>
        </w:rPr>
        <w:t>。</w:t>
      </w:r>
      <w:r>
        <w:rPr>
          <w:rFonts w:ascii="微软雅黑" w:eastAsia="微软雅黑" w:hAnsi="微软雅黑" w:hint="eastAsia"/>
          <w:kern w:val="0"/>
          <w:sz w:val="32"/>
          <w:szCs w:val="32"/>
        </w:rPr>
        <w:t>②</w:t>
      </w:r>
      <w:r>
        <w:rPr>
          <w:rFonts w:eastAsia="仿宋_GB2312" w:hint="eastAsia"/>
          <w:kern w:val="0"/>
          <w:sz w:val="32"/>
          <w:szCs w:val="32"/>
        </w:rPr>
        <w:t>流通领域以同类产品的市场价格为准；检验样品和备用样品同时购买。</w:t>
      </w:r>
    </w:p>
    <w:p w:rsidR="00511174" w:rsidRDefault="00511174" w:rsidP="00511174">
      <w:pPr>
        <w:spacing w:line="600" w:lineRule="exact"/>
        <w:ind w:firstLineChars="200" w:firstLine="640"/>
        <w:rPr>
          <w:rFonts w:ascii="仿宋_GB2312" w:eastAsia="仿宋_GB2312" w:hAnsi="仿宋_GB2312" w:cs="仿宋_GB2312"/>
          <w:sz w:val="32"/>
          <w:szCs w:val="32"/>
        </w:rPr>
      </w:pPr>
      <w:r w:rsidRPr="002108D5">
        <w:rPr>
          <w:rFonts w:ascii="仿宋_GB2312" w:eastAsia="仿宋_GB2312" w:hAnsi="仿宋_GB2312" w:cs="仿宋_GB2312" w:hint="eastAsia"/>
          <w:sz w:val="32"/>
          <w:szCs w:val="32"/>
        </w:rPr>
        <w:t>抽取的样品连同其原包装和使用说明加封条封样，检验样品和备用样品应分别封样。备用样品</w:t>
      </w:r>
      <w:r>
        <w:rPr>
          <w:rFonts w:ascii="仿宋_GB2312" w:eastAsia="仿宋_GB2312" w:hAnsi="仿宋_GB2312" w:cs="仿宋_GB2312" w:hint="eastAsia"/>
          <w:sz w:val="32"/>
          <w:szCs w:val="32"/>
        </w:rPr>
        <w:t>封存在检验机构</w:t>
      </w:r>
      <w:r w:rsidRPr="002108D5">
        <w:rPr>
          <w:rFonts w:ascii="仿宋_GB2312" w:eastAsia="仿宋_GB2312" w:hAnsi="仿宋_GB2312" w:cs="仿宋_GB2312" w:hint="eastAsia"/>
          <w:sz w:val="32"/>
          <w:szCs w:val="32"/>
        </w:rPr>
        <w:t>。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511174" w:rsidRPr="00BF0274" w:rsidRDefault="00511174" w:rsidP="00511174">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2、网络抽样</w:t>
      </w:r>
    </w:p>
    <w:p w:rsidR="00511174" w:rsidRPr="00BF0274" w:rsidRDefault="00511174" w:rsidP="00511174">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样品选取对象为电商经营者销售的潮州市辖区内生产的产品和辖区内电商经营者销售的产品。优先考虑抽取销量排名靠前的产品，编制拟抽查产品清单。</w:t>
      </w:r>
    </w:p>
    <w:p w:rsidR="00511174" w:rsidRPr="00BF0274" w:rsidRDefault="00511174" w:rsidP="00511174">
      <w:pPr>
        <w:spacing w:line="600" w:lineRule="exact"/>
        <w:ind w:firstLineChars="200" w:firstLine="640"/>
        <w:rPr>
          <w:rFonts w:ascii="仿宋_GB2312" w:eastAsia="仿宋_GB2312" w:hAnsi="仿宋_GB2312" w:cs="仿宋_GB2312"/>
          <w:sz w:val="32"/>
          <w:szCs w:val="32"/>
        </w:rPr>
      </w:pPr>
      <w:r w:rsidRPr="00BF0274">
        <w:rPr>
          <w:rFonts w:ascii="仿宋_GB2312" w:eastAsia="仿宋_GB2312" w:hAnsi="仿宋_GB2312" w:cs="仿宋_GB2312" w:hint="eastAsia"/>
          <w:sz w:val="32"/>
          <w:szCs w:val="32"/>
        </w:rPr>
        <w:t>购买样品前，抽样人员应对被抽样经营者的营业执照进行核查并截图留存。购买样品时，抽样人员应通过截图、拍照或录像记录样品网页展示信息、订单信息及支付记录等。购样单还应记录经营者（平台）名称和网络链接、抽样人员、收货地址、收货联系方式等信息。检验样品和备用样品的购买可以在不同时间段由不同的人员以消费者的名义在同一店铺（平台）上分别购买。</w:t>
      </w:r>
    </w:p>
    <w:p w:rsidR="00D02EB9" w:rsidRPr="00511174" w:rsidRDefault="00511174" w:rsidP="00D02EB9">
      <w:pPr>
        <w:spacing w:line="600" w:lineRule="exact"/>
        <w:ind w:firstLineChars="200" w:firstLine="640"/>
        <w:rPr>
          <w:rFonts w:eastAsia="仿宋_GB2312"/>
          <w:kern w:val="0"/>
          <w:sz w:val="32"/>
          <w:szCs w:val="32"/>
        </w:rPr>
      </w:pPr>
      <w:r w:rsidRPr="00BF0274">
        <w:rPr>
          <w:rFonts w:ascii="仿宋_GB2312" w:eastAsia="仿宋_GB2312" w:hAnsi="仿宋_GB2312" w:cs="仿宋_GB2312"/>
          <w:sz w:val="32"/>
          <w:szCs w:val="32"/>
        </w:rPr>
        <w:t>样品到货后，应在三个工作日内拆样并及时登记。样品接收人员应通过拍照或录像记录样品拆封过程，对寄递包装、样品包装、样品标识、样品寄递情形等进行查验。查验后确认符合监督抽查要求的样品，抽样人员应根据样品信息填写抽样文书，并对检验样品和备样分别进行封样；查验后确认不符合监督抽查要求的样品，应及时安排退货，并做好信息登记。对确认无问题的样品，将抽样文书、监督抽查通知书等有关文件寄送至被抽样经营者。</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3C04EC" w:rsidRDefault="00E056AD" w:rsidP="00511163">
      <w:pPr>
        <w:spacing w:line="600" w:lineRule="exact"/>
        <w:ind w:firstLineChars="200" w:firstLine="640"/>
        <w:rPr>
          <w:rFonts w:eastAsia="仿宋_GB2312"/>
          <w:kern w:val="0"/>
          <w:sz w:val="32"/>
          <w:szCs w:val="32"/>
        </w:rPr>
      </w:pPr>
      <w:r w:rsidRPr="003C04EC">
        <w:rPr>
          <w:rFonts w:eastAsia="仿宋_GB2312"/>
          <w:kern w:val="0"/>
          <w:sz w:val="32"/>
          <w:szCs w:val="32"/>
        </w:rPr>
        <w:t>（一）产品标准。</w:t>
      </w:r>
      <w:r w:rsidR="00511163" w:rsidRPr="003C04EC">
        <w:rPr>
          <w:rFonts w:eastAsia="仿宋_GB2312" w:hint="eastAsia"/>
          <w:kern w:val="0"/>
          <w:sz w:val="32"/>
          <w:szCs w:val="32"/>
        </w:rPr>
        <w:t xml:space="preserve">  </w:t>
      </w:r>
    </w:p>
    <w:p w:rsidR="00E03AF3" w:rsidRPr="003C04EC" w:rsidRDefault="00E03AF3" w:rsidP="003C04EC">
      <w:pPr>
        <w:spacing w:line="600" w:lineRule="exact"/>
        <w:ind w:firstLineChars="200" w:firstLine="640"/>
        <w:rPr>
          <w:rFonts w:eastAsia="仿宋_GB2312"/>
          <w:kern w:val="0"/>
          <w:sz w:val="32"/>
          <w:szCs w:val="32"/>
        </w:rPr>
      </w:pPr>
      <w:r w:rsidRPr="003C04EC">
        <w:rPr>
          <w:rFonts w:eastAsia="仿宋_GB2312" w:hint="eastAsia"/>
          <w:kern w:val="0"/>
          <w:sz w:val="32"/>
          <w:szCs w:val="32"/>
        </w:rPr>
        <w:t>GB</w:t>
      </w:r>
      <w:r w:rsidRPr="003C04EC">
        <w:rPr>
          <w:rFonts w:eastAsia="仿宋_GB2312"/>
          <w:kern w:val="0"/>
          <w:sz w:val="32"/>
          <w:szCs w:val="32"/>
        </w:rPr>
        <w:t xml:space="preserve"> </w:t>
      </w:r>
      <w:r w:rsidRPr="003C04EC">
        <w:rPr>
          <w:rFonts w:eastAsia="仿宋_GB2312" w:hint="eastAsia"/>
          <w:kern w:val="0"/>
          <w:sz w:val="32"/>
          <w:szCs w:val="32"/>
        </w:rPr>
        <w:t>4706.1-2005</w:t>
      </w:r>
      <w:r w:rsidRPr="003C04EC">
        <w:rPr>
          <w:rFonts w:eastAsia="仿宋_GB2312" w:hint="eastAsia"/>
          <w:kern w:val="0"/>
          <w:sz w:val="32"/>
          <w:szCs w:val="32"/>
        </w:rPr>
        <w:t>《家用和类似用途电器的安全</w:t>
      </w:r>
      <w:r w:rsidR="006D2A7D" w:rsidRPr="003C04EC">
        <w:rPr>
          <w:rFonts w:eastAsia="仿宋_GB2312" w:hint="eastAsia"/>
          <w:kern w:val="0"/>
          <w:sz w:val="32"/>
          <w:szCs w:val="32"/>
        </w:rPr>
        <w:t xml:space="preserve"> </w:t>
      </w:r>
      <w:r w:rsidRPr="003C04EC">
        <w:rPr>
          <w:rFonts w:eastAsia="仿宋_GB2312" w:hint="eastAsia"/>
          <w:kern w:val="0"/>
          <w:sz w:val="32"/>
          <w:szCs w:val="32"/>
        </w:rPr>
        <w:t>第</w:t>
      </w:r>
      <w:r w:rsidRPr="003C04EC">
        <w:rPr>
          <w:rFonts w:eastAsia="仿宋_GB2312" w:hint="eastAsia"/>
          <w:kern w:val="0"/>
          <w:sz w:val="32"/>
          <w:szCs w:val="32"/>
        </w:rPr>
        <w:t>1</w:t>
      </w:r>
      <w:r w:rsidRPr="003C04EC">
        <w:rPr>
          <w:rFonts w:eastAsia="仿宋_GB2312" w:hint="eastAsia"/>
          <w:kern w:val="0"/>
          <w:sz w:val="32"/>
          <w:szCs w:val="32"/>
        </w:rPr>
        <w:t>部分</w:t>
      </w:r>
      <w:r w:rsidRPr="003C04EC">
        <w:rPr>
          <w:rFonts w:eastAsia="仿宋_GB2312" w:hint="eastAsia"/>
          <w:kern w:val="0"/>
          <w:sz w:val="32"/>
          <w:szCs w:val="32"/>
        </w:rPr>
        <w:t>:</w:t>
      </w:r>
      <w:r w:rsidRPr="003C04EC">
        <w:rPr>
          <w:rFonts w:eastAsia="仿宋_GB2312" w:hint="eastAsia"/>
          <w:kern w:val="0"/>
          <w:sz w:val="32"/>
          <w:szCs w:val="32"/>
        </w:rPr>
        <w:t>通用要求》</w:t>
      </w:r>
    </w:p>
    <w:p w:rsidR="00E03AF3" w:rsidRPr="003C04EC" w:rsidRDefault="00E03AF3" w:rsidP="003C04EC">
      <w:pPr>
        <w:spacing w:line="600" w:lineRule="exact"/>
        <w:ind w:firstLineChars="200" w:firstLine="640"/>
        <w:rPr>
          <w:rFonts w:eastAsia="仿宋_GB2312"/>
          <w:kern w:val="0"/>
          <w:sz w:val="32"/>
          <w:szCs w:val="32"/>
        </w:rPr>
      </w:pPr>
      <w:r w:rsidRPr="003C04EC">
        <w:rPr>
          <w:rFonts w:eastAsia="仿宋_GB2312" w:hint="eastAsia"/>
          <w:kern w:val="0"/>
          <w:sz w:val="32"/>
          <w:szCs w:val="32"/>
        </w:rPr>
        <w:t>GB</w:t>
      </w:r>
      <w:r w:rsidRPr="003C04EC">
        <w:rPr>
          <w:rFonts w:eastAsia="仿宋_GB2312"/>
          <w:kern w:val="0"/>
          <w:sz w:val="32"/>
          <w:szCs w:val="32"/>
        </w:rPr>
        <w:t xml:space="preserve"> </w:t>
      </w:r>
      <w:r w:rsidRPr="003C04EC">
        <w:rPr>
          <w:rFonts w:eastAsia="仿宋_GB2312" w:hint="eastAsia"/>
          <w:kern w:val="0"/>
          <w:sz w:val="32"/>
          <w:szCs w:val="32"/>
        </w:rPr>
        <w:t>4706.19-2008</w:t>
      </w:r>
      <w:r w:rsidRPr="003C04EC">
        <w:rPr>
          <w:rFonts w:eastAsia="仿宋_GB2312" w:hint="eastAsia"/>
          <w:kern w:val="0"/>
          <w:sz w:val="32"/>
          <w:szCs w:val="32"/>
        </w:rPr>
        <w:t>《家用和类似用途电器的安全</w:t>
      </w:r>
      <w:r w:rsidR="006D2A7D" w:rsidRPr="003C04EC">
        <w:rPr>
          <w:rFonts w:eastAsia="仿宋_GB2312" w:hint="eastAsia"/>
          <w:kern w:val="0"/>
          <w:sz w:val="32"/>
          <w:szCs w:val="32"/>
        </w:rPr>
        <w:t xml:space="preserve"> </w:t>
      </w:r>
      <w:r w:rsidRPr="003C04EC">
        <w:rPr>
          <w:rFonts w:eastAsia="仿宋_GB2312" w:hint="eastAsia"/>
          <w:kern w:val="0"/>
          <w:sz w:val="32"/>
          <w:szCs w:val="32"/>
        </w:rPr>
        <w:t>液体加热器的特殊要求》</w:t>
      </w:r>
    </w:p>
    <w:p w:rsidR="00511163" w:rsidRPr="003C04EC" w:rsidRDefault="00511163" w:rsidP="003C04EC">
      <w:pPr>
        <w:spacing w:line="600" w:lineRule="exact"/>
        <w:ind w:firstLineChars="200" w:firstLine="640"/>
        <w:rPr>
          <w:rFonts w:eastAsia="仿宋_GB2312"/>
          <w:kern w:val="0"/>
          <w:sz w:val="32"/>
          <w:szCs w:val="32"/>
        </w:rPr>
      </w:pPr>
      <w:r w:rsidRPr="003C04EC">
        <w:rPr>
          <w:rFonts w:eastAsia="仿宋_GB2312" w:hint="eastAsia"/>
          <w:kern w:val="0"/>
          <w:sz w:val="32"/>
          <w:szCs w:val="32"/>
        </w:rPr>
        <w:t>现行有效的团体标准、企业标准及产品明示质量要求。</w:t>
      </w:r>
    </w:p>
    <w:p w:rsidR="00E056AD" w:rsidRDefault="00E056AD" w:rsidP="00E056AD">
      <w:pPr>
        <w:spacing w:line="600" w:lineRule="exact"/>
        <w:ind w:firstLineChars="200" w:firstLine="640"/>
        <w:rPr>
          <w:rFonts w:eastAsia="仿宋_GB2312"/>
          <w:kern w:val="0"/>
          <w:sz w:val="32"/>
          <w:szCs w:val="32"/>
        </w:rPr>
      </w:pPr>
      <w:r w:rsidRPr="003C04EC">
        <w:rPr>
          <w:rFonts w:eastAsia="仿宋_GB2312" w:hint="eastAsia"/>
          <w:kern w:val="0"/>
          <w:sz w:val="32"/>
          <w:szCs w:val="32"/>
        </w:rPr>
        <w:t>（二）涉及本类产品质量判定相关法律法规、国家有关规定。</w:t>
      </w:r>
      <w:r w:rsidRPr="00E056AD">
        <w:rPr>
          <w:rFonts w:eastAsia="仿宋_GB2312"/>
          <w:kern w:val="0"/>
          <w:sz w:val="32"/>
          <w:szCs w:val="32"/>
        </w:rPr>
        <w:t>主要包括《中华人民共和国产品质量法》《中华人民共和国消费者权益保护法》《产品质量监督抽查管理暂行办法》《广东省查处生产销售假冒伪劣产品违法行为条例》等法律法规规章及《广东省市场监督管理局产品质量监督抽查工作指导意见（试行）》（粤市监质监〔</w:t>
      </w:r>
      <w:r w:rsidRPr="00E056AD">
        <w:rPr>
          <w:rFonts w:eastAsia="仿宋_GB2312"/>
          <w:kern w:val="0"/>
          <w:sz w:val="32"/>
          <w:szCs w:val="32"/>
        </w:rPr>
        <w:t>2019</w:t>
      </w:r>
      <w:r w:rsidRPr="00E056AD">
        <w:rPr>
          <w:rFonts w:eastAsia="仿宋_GB2312"/>
          <w:kern w:val="0"/>
          <w:sz w:val="32"/>
          <w:szCs w:val="32"/>
        </w:rPr>
        <w:t>〕</w:t>
      </w:r>
      <w:r w:rsidRPr="00E056AD">
        <w:rPr>
          <w:rFonts w:eastAsia="仿宋_GB2312"/>
          <w:kern w:val="0"/>
          <w:sz w:val="32"/>
          <w:szCs w:val="32"/>
        </w:rPr>
        <w:t>494</w:t>
      </w:r>
      <w:r w:rsidRPr="00E056AD">
        <w:rPr>
          <w:rFonts w:eastAsia="仿宋_GB2312"/>
          <w:kern w:val="0"/>
          <w:sz w:val="32"/>
          <w:szCs w:val="32"/>
        </w:rPr>
        <w:t>号）</w:t>
      </w:r>
      <w:r w:rsidRPr="00E056AD">
        <w:rPr>
          <w:rFonts w:eastAsia="仿宋_GB2312" w:hint="eastAsia"/>
          <w:kern w:val="0"/>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3C04EC" w:rsidRDefault="00D02EB9" w:rsidP="00511163">
      <w:pPr>
        <w:spacing w:line="600" w:lineRule="exact"/>
        <w:rPr>
          <w:rFonts w:eastAsia="仿宋_GB2312"/>
          <w:kern w:val="0"/>
          <w:sz w:val="32"/>
          <w:szCs w:val="32"/>
        </w:rPr>
      </w:pPr>
      <w:r w:rsidRPr="003C04EC">
        <w:rPr>
          <w:rFonts w:eastAsia="仿宋_GB2312" w:hint="eastAsia"/>
          <w:kern w:val="0"/>
          <w:sz w:val="32"/>
          <w:szCs w:val="32"/>
        </w:rPr>
        <w:t>（一）明示产品标准为</w:t>
      </w:r>
      <w:r w:rsidR="00E03AF3" w:rsidRPr="003C04EC">
        <w:rPr>
          <w:rFonts w:eastAsia="仿宋_GB2312" w:hint="eastAsia"/>
          <w:kern w:val="0"/>
          <w:sz w:val="32"/>
          <w:szCs w:val="32"/>
        </w:rPr>
        <w:t xml:space="preserve"> GB 4706.1-2005/GB 4706.19-2008</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8A7DFF">
        <w:trPr>
          <w:cantSplit/>
          <w:trHeight w:val="658"/>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3C04EC" w:rsidRDefault="00D02EB9" w:rsidP="00D02EB9">
            <w:pPr>
              <w:snapToGrid w:val="0"/>
              <w:spacing w:line="240" w:lineRule="exact"/>
              <w:jc w:val="center"/>
              <w:rPr>
                <w:rFonts w:asciiTheme="majorEastAsia" w:eastAsiaTheme="majorEastAsia" w:hAnsiTheme="majorEastAsia"/>
                <w:b/>
                <w:szCs w:val="21"/>
              </w:rPr>
            </w:pPr>
            <w:r w:rsidRPr="003C04EC">
              <w:rPr>
                <w:rFonts w:asciiTheme="majorEastAsia" w:eastAsiaTheme="majorEastAsia" w:hAnsiTheme="majorEastAsia" w:hint="eastAsia"/>
                <w:b/>
                <w:szCs w:val="21"/>
              </w:rPr>
              <w:t>次要指标</w:t>
            </w:r>
          </w:p>
        </w:tc>
      </w:tr>
      <w:tr w:rsidR="00E03AF3"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0754FC">
            <w:pPr>
              <w:widowControl/>
              <w:spacing w:line="240" w:lineRule="exact"/>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E03AF3" w:rsidRPr="003C04EC" w:rsidRDefault="00CC49F9" w:rsidP="00CC49F9">
            <w:pPr>
              <w:rPr>
                <w:rFonts w:asciiTheme="majorEastAsia" w:eastAsiaTheme="majorEastAsia" w:hAnsiTheme="majorEastAsia" w:cs="仿宋"/>
                <w:szCs w:val="21"/>
              </w:rPr>
            </w:pPr>
            <w:r w:rsidRPr="003C04EC">
              <w:rPr>
                <w:rFonts w:asciiTheme="majorEastAsia" w:eastAsiaTheme="majorEastAsia" w:hAnsiTheme="majorEastAsia" w:cs="仿宋"/>
                <w:szCs w:val="21"/>
              </w:rPr>
              <w:t>标志和说明</w:t>
            </w:r>
          </w:p>
        </w:tc>
        <w:tc>
          <w:tcPr>
            <w:tcW w:w="2701" w:type="dxa"/>
            <w:vMerge w:val="restart"/>
            <w:tcBorders>
              <w:top w:val="single" w:sz="4" w:space="0" w:color="auto"/>
              <w:left w:val="single" w:sz="4" w:space="0" w:color="auto"/>
              <w:right w:val="single" w:sz="4" w:space="0" w:color="auto"/>
            </w:tcBorders>
            <w:vAlign w:val="center"/>
          </w:tcPr>
          <w:p w:rsidR="00E03AF3" w:rsidRPr="003C04EC" w:rsidRDefault="00E03AF3" w:rsidP="006B5A1A">
            <w:pPr>
              <w:adjustRightInd w:val="0"/>
              <w:spacing w:line="240" w:lineRule="exact"/>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GB</w:t>
            </w:r>
            <w:r w:rsidR="00DA358B" w:rsidRPr="003C04EC">
              <w:rPr>
                <w:rFonts w:asciiTheme="majorEastAsia" w:eastAsiaTheme="majorEastAsia" w:hAnsiTheme="majorEastAsia" w:cs="仿宋" w:hint="eastAsia"/>
                <w:szCs w:val="21"/>
              </w:rPr>
              <w:t xml:space="preserve"> </w:t>
            </w:r>
            <w:r w:rsidRPr="003C04EC">
              <w:rPr>
                <w:rFonts w:asciiTheme="majorEastAsia" w:eastAsiaTheme="majorEastAsia" w:hAnsiTheme="majorEastAsia" w:cs="仿宋" w:hint="eastAsia"/>
                <w:szCs w:val="21"/>
              </w:rPr>
              <w:t>4706.1-2005</w:t>
            </w:r>
          </w:p>
          <w:p w:rsidR="00E03AF3" w:rsidRPr="003C04EC" w:rsidRDefault="00E03AF3" w:rsidP="006B5A1A">
            <w:pPr>
              <w:adjustRightInd w:val="0"/>
              <w:spacing w:line="240" w:lineRule="exact"/>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GB</w:t>
            </w:r>
            <w:r w:rsidR="00DA358B" w:rsidRPr="003C04EC">
              <w:rPr>
                <w:rFonts w:asciiTheme="majorEastAsia" w:eastAsiaTheme="majorEastAsia" w:hAnsiTheme="majorEastAsia" w:cs="仿宋" w:hint="eastAsia"/>
                <w:szCs w:val="21"/>
              </w:rPr>
              <w:t xml:space="preserve"> </w:t>
            </w:r>
            <w:r w:rsidRPr="003C04EC">
              <w:rPr>
                <w:rFonts w:asciiTheme="majorEastAsia" w:eastAsiaTheme="majorEastAsia" w:hAnsiTheme="majorEastAsia" w:cs="仿宋" w:hint="eastAsia"/>
                <w:szCs w:val="21"/>
              </w:rPr>
              <w:t>4706.19-2008</w:t>
            </w: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E03AF3" w:rsidRPr="003C04EC" w:rsidRDefault="00E03AF3" w:rsidP="006B5A1A">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E03AF3" w:rsidRPr="003C04EC" w:rsidRDefault="008379CB" w:rsidP="00511163">
            <w:pPr>
              <w:autoSpaceDE w:val="0"/>
              <w:autoSpaceDN w:val="0"/>
              <w:adjustRightInd w:val="0"/>
              <w:spacing w:line="360" w:lineRule="auto"/>
              <w:ind w:rightChars="-244" w:right="-512" w:firstLineChars="50" w:firstLine="105"/>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对触及带电部件的防护</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输入功率和电流</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发热</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工作温度下的泄漏电流和电气强度</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6</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机械强度</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7</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电源连接和外部软线</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8</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接地措施</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9</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螺钉和连接</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r w:rsidR="00CC49F9" w:rsidRPr="00D02EB9" w:rsidTr="000754FC">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0754FC">
            <w:pPr>
              <w:jc w:val="center"/>
              <w:rPr>
                <w:rFonts w:asciiTheme="majorEastAsia" w:eastAsiaTheme="majorEastAsia" w:hAnsiTheme="majorEastAsia" w:cs="仿宋"/>
                <w:szCs w:val="21"/>
              </w:rPr>
            </w:pPr>
            <w:r w:rsidRPr="003C04EC">
              <w:rPr>
                <w:rFonts w:asciiTheme="majorEastAsia" w:eastAsiaTheme="majorEastAsia" w:hAnsiTheme="majorEastAsia" w:cs="仿宋" w:hint="eastAsia"/>
                <w:szCs w:val="21"/>
              </w:rPr>
              <w:t>10</w:t>
            </w:r>
          </w:p>
        </w:tc>
        <w:tc>
          <w:tcPr>
            <w:tcW w:w="2462"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84B21">
            <w:pPr>
              <w:rPr>
                <w:rFonts w:asciiTheme="majorEastAsia" w:eastAsiaTheme="majorEastAsia" w:hAnsiTheme="majorEastAsia" w:cs="仿宋"/>
                <w:szCs w:val="21"/>
              </w:rPr>
            </w:pPr>
            <w:r w:rsidRPr="003C04EC">
              <w:rPr>
                <w:rFonts w:asciiTheme="majorEastAsia" w:eastAsiaTheme="majorEastAsia" w:hAnsiTheme="majorEastAsia" w:cs="仿宋"/>
                <w:szCs w:val="21"/>
              </w:rPr>
              <w:t>耐燃和耐热</w:t>
            </w:r>
          </w:p>
        </w:tc>
        <w:tc>
          <w:tcPr>
            <w:tcW w:w="2701" w:type="dxa"/>
            <w:vMerge/>
            <w:tcBorders>
              <w:left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135A8E">
            <w:pPr>
              <w:jc w:val="center"/>
              <w:rPr>
                <w:rFonts w:asciiTheme="majorEastAsia" w:eastAsiaTheme="majorEastAsia" w:hAnsiTheme="majorEastAsia" w:cs="仿宋"/>
                <w:szCs w:val="21"/>
              </w:rPr>
            </w:pPr>
            <w:r w:rsidRPr="003C04EC">
              <w:rPr>
                <w:rFonts w:asciiTheme="majorEastAsia" w:eastAsiaTheme="majorEastAsia" w:hAnsiTheme="majorEastAsia" w:cs="仿宋"/>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CC49F9" w:rsidRPr="003C04EC" w:rsidRDefault="00CC49F9" w:rsidP="00D02EB9">
            <w:pPr>
              <w:rPr>
                <w:rFonts w:asciiTheme="majorEastAsia" w:eastAsiaTheme="majorEastAsia" w:hAnsiTheme="majorEastAsia" w:cs="仿宋"/>
                <w:szCs w:val="21"/>
              </w:rPr>
            </w:pPr>
          </w:p>
        </w:tc>
        <w:tc>
          <w:tcPr>
            <w:tcW w:w="601" w:type="dxa"/>
            <w:tcBorders>
              <w:top w:val="single" w:sz="4" w:space="0" w:color="auto"/>
              <w:left w:val="single" w:sz="4" w:space="0" w:color="auto"/>
              <w:bottom w:val="single" w:sz="4" w:space="0" w:color="auto"/>
              <w:right w:val="single" w:sz="4" w:space="0" w:color="auto"/>
            </w:tcBorders>
          </w:tcPr>
          <w:p w:rsidR="00CC49F9" w:rsidRPr="003C04EC" w:rsidRDefault="00CC49F9" w:rsidP="00D02EB9">
            <w:pPr>
              <w:rPr>
                <w:rFonts w:asciiTheme="majorEastAsia" w:eastAsiaTheme="majorEastAsia" w:hAnsiTheme="majorEastAsia" w:cs="仿宋"/>
                <w:szCs w:val="21"/>
              </w:rPr>
            </w:pPr>
          </w:p>
        </w:tc>
      </w:tr>
    </w:tbl>
    <w:p w:rsidR="00AA163E" w:rsidRPr="00D51F41" w:rsidRDefault="00AA163E" w:rsidP="00AA163E">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w:t>
      </w:r>
      <w:r>
        <w:rPr>
          <w:rFonts w:eastAsia="黑体" w:hint="eastAsia"/>
          <w:sz w:val="32"/>
          <w:szCs w:val="32"/>
        </w:rPr>
        <w:t>规则</w:t>
      </w:r>
    </w:p>
    <w:p w:rsidR="00AA163E" w:rsidRPr="00596CE5" w:rsidRDefault="00AA163E" w:rsidP="00AA163E">
      <w:pPr>
        <w:spacing w:line="600" w:lineRule="exact"/>
        <w:ind w:firstLineChars="200" w:firstLine="640"/>
        <w:rPr>
          <w:rFonts w:eastAsia="仿宋_GB2312"/>
          <w:kern w:val="0"/>
          <w:sz w:val="32"/>
          <w:szCs w:val="32"/>
        </w:rPr>
      </w:pPr>
      <w:r w:rsidRPr="00596CE5">
        <w:rPr>
          <w:rFonts w:eastAsia="仿宋_GB2312"/>
          <w:kern w:val="0"/>
          <w:sz w:val="32"/>
          <w:szCs w:val="32"/>
        </w:rPr>
        <w:t>经检验，检验项目全部合格，判定为被抽查产品</w:t>
      </w:r>
      <w:r w:rsidRPr="00596CE5">
        <w:rPr>
          <w:rFonts w:eastAsia="仿宋_GB2312" w:hint="eastAsia"/>
          <w:kern w:val="0"/>
          <w:sz w:val="32"/>
          <w:szCs w:val="32"/>
        </w:rPr>
        <w:t>所检项目未发现不</w:t>
      </w:r>
      <w:r w:rsidRPr="00596CE5">
        <w:rPr>
          <w:rFonts w:eastAsia="仿宋_GB2312"/>
          <w:kern w:val="0"/>
          <w:sz w:val="32"/>
          <w:szCs w:val="32"/>
        </w:rPr>
        <w:t>合格；检验项目中任一项或一项以上不合格，判定为被抽查产品不合格。</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627EE4" w:rsidRPr="0042394F" w:rsidRDefault="00627EE4" w:rsidP="00627EE4">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AA163E" w:rsidRPr="00627EE4" w:rsidRDefault="00627EE4" w:rsidP="00AA163E">
      <w:pPr>
        <w:spacing w:line="600" w:lineRule="exact"/>
        <w:ind w:firstLineChars="200" w:firstLine="640"/>
        <w:rPr>
          <w:rFonts w:eastAsia="仿宋_GB2312"/>
          <w:kern w:val="0"/>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E03AF3">
        <w:rPr>
          <w:rFonts w:eastAsia="仿宋_GB2312" w:hint="eastAsia"/>
          <w:kern w:val="0"/>
          <w:sz w:val="32"/>
          <w:szCs w:val="32"/>
        </w:rPr>
        <w:t>GB 4706.1-2005/GB 4706.19-2008</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D02EB9" w:rsidRPr="00D02EB9" w:rsidRDefault="00D02EB9" w:rsidP="00D02EB9">
      <w:pPr>
        <w:spacing w:line="600" w:lineRule="exact"/>
        <w:ind w:firstLineChars="200" w:firstLine="640"/>
        <w:rPr>
          <w:rFonts w:eastAsia="仿宋_GB2312"/>
          <w:kern w:val="0"/>
          <w:sz w:val="32"/>
          <w:szCs w:val="32"/>
        </w:rPr>
      </w:pPr>
      <w:r w:rsidRPr="00D02EB9">
        <w:rPr>
          <w:rFonts w:eastAsia="仿宋_GB2312" w:hint="eastAsia"/>
          <w:kern w:val="0"/>
          <w:sz w:val="32"/>
          <w:szCs w:val="32"/>
        </w:rPr>
        <w:t>本细则未明确的监督抽查抽样检验相关技术规范，均按照《产品质量监督抽查管理暂行办法》（国家市场监督管理总局令第</w:t>
      </w:r>
      <w:r w:rsidRPr="00D02EB9">
        <w:rPr>
          <w:rFonts w:eastAsia="仿宋_GB2312"/>
          <w:kern w:val="0"/>
          <w:sz w:val="32"/>
          <w:szCs w:val="32"/>
        </w:rPr>
        <w:t>18</w:t>
      </w:r>
      <w:r w:rsidRPr="00D02EB9">
        <w:rPr>
          <w:rFonts w:eastAsia="仿宋_GB2312" w:hint="eastAsia"/>
          <w:kern w:val="0"/>
          <w:sz w:val="32"/>
          <w:szCs w:val="32"/>
        </w:rPr>
        <w:t>号）、《产品质量监督抽查抽样检验技术服务规范》（</w:t>
      </w:r>
      <w:r w:rsidRPr="00D02EB9">
        <w:rPr>
          <w:rFonts w:eastAsia="仿宋_GB2312"/>
          <w:kern w:val="0"/>
          <w:sz w:val="32"/>
          <w:szCs w:val="32"/>
        </w:rPr>
        <w:t>T/GDAQI 020-</w:t>
      </w:r>
      <w:r w:rsidR="00A105EF">
        <w:rPr>
          <w:rFonts w:eastAsia="仿宋_GB2312"/>
          <w:kern w:val="0"/>
          <w:sz w:val="32"/>
          <w:szCs w:val="32"/>
        </w:rPr>
        <w:t>2022</w:t>
      </w:r>
      <w:r w:rsidRPr="00D02EB9">
        <w:rPr>
          <w:rFonts w:eastAsia="仿宋_GB2312" w:hint="eastAsia"/>
          <w:kern w:val="0"/>
          <w:sz w:val="32"/>
          <w:szCs w:val="32"/>
        </w:rPr>
        <w:t>）规定执行。</w:t>
      </w:r>
    </w:p>
    <w:p w:rsidR="00FB5BB3" w:rsidRPr="003C04EC" w:rsidRDefault="00D02EB9" w:rsidP="003C04EC">
      <w:pPr>
        <w:spacing w:line="600" w:lineRule="exact"/>
        <w:ind w:firstLineChars="200" w:firstLine="640"/>
        <w:rPr>
          <w:rFonts w:eastAsia="仿宋_GB2312"/>
          <w:kern w:val="0"/>
          <w:sz w:val="32"/>
          <w:szCs w:val="32"/>
        </w:rPr>
      </w:pPr>
      <w:r w:rsidRPr="00D02EB9">
        <w:rPr>
          <w:rFonts w:eastAsia="仿宋_GB2312" w:hint="eastAsia"/>
          <w:kern w:val="0"/>
          <w:sz w:val="32"/>
          <w:szCs w:val="32"/>
        </w:rPr>
        <w:t>被抽样生产者、销售者对检验结论有异议的，应提出书面复检申请并阐明理由，向潮州市市场监督管理局提出，由潮州市市场监督管理局依法依规处理。</w:t>
      </w:r>
    </w:p>
    <w:sectPr w:rsidR="00FB5BB3" w:rsidRPr="003C04EC"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6D75" w:rsidRDefault="00506D75" w:rsidP="00FB5BB3">
      <w:r>
        <w:separator/>
      </w:r>
    </w:p>
  </w:endnote>
  <w:endnote w:type="continuationSeparator" w:id="1">
    <w:p w:rsidR="00506D75" w:rsidRDefault="00506D75"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D12EA2">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6D75" w:rsidRDefault="00506D75" w:rsidP="00FB5BB3">
      <w:r>
        <w:separator/>
      </w:r>
    </w:p>
  </w:footnote>
  <w:footnote w:type="continuationSeparator" w:id="1">
    <w:p w:rsidR="00506D75" w:rsidRDefault="00506D75"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675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532AC"/>
    <w:rsid w:val="000754FC"/>
    <w:rsid w:val="000B4496"/>
    <w:rsid w:val="000B4ED1"/>
    <w:rsid w:val="000E08DA"/>
    <w:rsid w:val="000F5E99"/>
    <w:rsid w:val="0011293D"/>
    <w:rsid w:val="00135A8E"/>
    <w:rsid w:val="0014735A"/>
    <w:rsid w:val="00163432"/>
    <w:rsid w:val="001A17BF"/>
    <w:rsid w:val="001B1193"/>
    <w:rsid w:val="001E1C9D"/>
    <w:rsid w:val="00213C44"/>
    <w:rsid w:val="00250E40"/>
    <w:rsid w:val="00270064"/>
    <w:rsid w:val="002B4ACB"/>
    <w:rsid w:val="002C15AA"/>
    <w:rsid w:val="003257ED"/>
    <w:rsid w:val="003C04EC"/>
    <w:rsid w:val="003D341E"/>
    <w:rsid w:val="00400360"/>
    <w:rsid w:val="00423938"/>
    <w:rsid w:val="00451A40"/>
    <w:rsid w:val="00452774"/>
    <w:rsid w:val="004626CD"/>
    <w:rsid w:val="004F5C7A"/>
    <w:rsid w:val="00506D75"/>
    <w:rsid w:val="00511163"/>
    <w:rsid w:val="00511174"/>
    <w:rsid w:val="00555DB9"/>
    <w:rsid w:val="00590C7D"/>
    <w:rsid w:val="005A1CEE"/>
    <w:rsid w:val="005B7D4A"/>
    <w:rsid w:val="005C4D64"/>
    <w:rsid w:val="005E44A5"/>
    <w:rsid w:val="006034BC"/>
    <w:rsid w:val="006151B3"/>
    <w:rsid w:val="006235B7"/>
    <w:rsid w:val="00627EE4"/>
    <w:rsid w:val="006837A8"/>
    <w:rsid w:val="00693505"/>
    <w:rsid w:val="006D0070"/>
    <w:rsid w:val="006D2A7D"/>
    <w:rsid w:val="006F712E"/>
    <w:rsid w:val="006F7514"/>
    <w:rsid w:val="00805167"/>
    <w:rsid w:val="008100DC"/>
    <w:rsid w:val="00816AF1"/>
    <w:rsid w:val="008379CB"/>
    <w:rsid w:val="00890611"/>
    <w:rsid w:val="00943485"/>
    <w:rsid w:val="00990861"/>
    <w:rsid w:val="009A54C5"/>
    <w:rsid w:val="009C789B"/>
    <w:rsid w:val="00A05732"/>
    <w:rsid w:val="00A105EF"/>
    <w:rsid w:val="00A22B84"/>
    <w:rsid w:val="00A25AA6"/>
    <w:rsid w:val="00A62D76"/>
    <w:rsid w:val="00A71F95"/>
    <w:rsid w:val="00A74C82"/>
    <w:rsid w:val="00AA163E"/>
    <w:rsid w:val="00AB2694"/>
    <w:rsid w:val="00AD4ADA"/>
    <w:rsid w:val="00AD797B"/>
    <w:rsid w:val="00AE28F3"/>
    <w:rsid w:val="00AF740A"/>
    <w:rsid w:val="00B025E7"/>
    <w:rsid w:val="00B03F06"/>
    <w:rsid w:val="00B563D0"/>
    <w:rsid w:val="00B62FA8"/>
    <w:rsid w:val="00B8419F"/>
    <w:rsid w:val="00BC61DD"/>
    <w:rsid w:val="00BE1E9E"/>
    <w:rsid w:val="00C31606"/>
    <w:rsid w:val="00C46DFC"/>
    <w:rsid w:val="00C827BF"/>
    <w:rsid w:val="00CC3916"/>
    <w:rsid w:val="00CC49F9"/>
    <w:rsid w:val="00CF220B"/>
    <w:rsid w:val="00D02EB9"/>
    <w:rsid w:val="00D043FE"/>
    <w:rsid w:val="00D12EA2"/>
    <w:rsid w:val="00D46650"/>
    <w:rsid w:val="00D52A05"/>
    <w:rsid w:val="00DA358B"/>
    <w:rsid w:val="00DB19B0"/>
    <w:rsid w:val="00DB641A"/>
    <w:rsid w:val="00DC1FA9"/>
    <w:rsid w:val="00DF2F7E"/>
    <w:rsid w:val="00E00426"/>
    <w:rsid w:val="00E03AF3"/>
    <w:rsid w:val="00E056AD"/>
    <w:rsid w:val="00E52839"/>
    <w:rsid w:val="00E97AA3"/>
    <w:rsid w:val="00EC13FD"/>
    <w:rsid w:val="00EC53BA"/>
    <w:rsid w:val="00F30761"/>
    <w:rsid w:val="00F47443"/>
    <w:rsid w:val="00F7508D"/>
    <w:rsid w:val="00F841D0"/>
    <w:rsid w:val="00FA0842"/>
    <w:rsid w:val="00FB5BB3"/>
    <w:rsid w:val="00FF49C4"/>
    <w:rsid w:val="00FF6378"/>
    <w:rsid w:val="00FF7A7F"/>
    <w:rsid w:val="4F9038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3510295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1D9151-5472-4CB9-AA58-68A57D597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373</Words>
  <Characters>2131</Characters>
  <Application>Microsoft Office Word</Application>
  <DocSecurity>0</DocSecurity>
  <Lines>17</Lines>
  <Paragraphs>4</Paragraphs>
  <ScaleCrop>false</ScaleCrop>
  <Company>china</Company>
  <LinksUpToDate>false</LinksUpToDate>
  <CharactersWithSpaces>2500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Admintor</cp:lastModifiedBy>
  <cp:revision>20</cp:revision>
  <dcterms:created xsi:type="dcterms:W3CDTF">2021-04-13T03:00:00Z</dcterms:created>
  <dcterms:modified xsi:type="dcterms:W3CDTF">2023-06-02T07:25:00Z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