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306" w:beforeLines="50" w:beforeAutospacing="false" w:after="306" w:afterLines="50" w:afterAutospacing="false" w:lineRule="exact" w:line="720"/>
        <w:jc w:val="center"/>
        <w:textAlignment w:val="auto"/>
        <w:rPr>
          <w:rFonts w:ascii="方正小标宋_GBK" w:cs="方正小标宋_GBK" w:eastAsia="方正小标宋_GBK" w:hAnsi="方正小标宋_GBK" w:hint="eastAsia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</w:rPr>
        <w:t>“潮州-罗湖创享岛”企业入驻申报表</w:t>
      </w:r>
    </w:p>
    <w:tbl>
      <w:tblPr>
        <w:tblStyle w:val="style105"/>
        <w:tblW w:w="91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464"/>
        <w:gridCol w:w="561"/>
        <w:gridCol w:w="235"/>
        <w:gridCol w:w="283"/>
        <w:gridCol w:w="392"/>
        <w:gridCol w:w="430"/>
        <w:gridCol w:w="222"/>
        <w:gridCol w:w="413"/>
        <w:gridCol w:w="266"/>
        <w:gridCol w:w="48"/>
        <w:gridCol w:w="156"/>
        <w:gridCol w:w="30"/>
        <w:gridCol w:w="414"/>
        <w:gridCol w:w="309"/>
        <w:gridCol w:w="284"/>
        <w:gridCol w:w="68"/>
        <w:gridCol w:w="240"/>
        <w:gridCol w:w="426"/>
        <w:gridCol w:w="205"/>
        <w:gridCol w:w="157"/>
        <w:gridCol w:w="3"/>
        <w:gridCol w:w="74"/>
        <w:gridCol w:w="888"/>
        <w:gridCol w:w="101"/>
        <w:gridCol w:w="116"/>
        <w:gridCol w:w="235"/>
        <w:gridCol w:w="875"/>
      </w:tblGrid>
      <w:tr>
        <w:trPr>
          <w:trHeight w:val="680" w:hRule="atLeast"/>
        </w:trPr>
        <w:tc>
          <w:tcPr>
            <w:tcW w:w="9159" w:type="dxa"/>
            <w:gridSpan w:val="28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楷体_GB2312" w:eastAsia="楷体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</w:rPr>
              <w:t>一、基本情况</w:t>
            </w:r>
          </w:p>
        </w:tc>
      </w:tr>
      <w:tr>
        <w:tblPrEx/>
        <w:trPr>
          <w:trHeight w:val="680" w:hRule="atLeast"/>
        </w:trPr>
        <w:tc>
          <w:tcPr>
            <w:tcW w:w="172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公司名称</w:t>
            </w:r>
          </w:p>
        </w:tc>
        <w:tc>
          <w:tcPr>
            <w:tcW w:w="7431" w:type="dxa"/>
            <w:gridSpan w:val="2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</w:tr>
      <w:tr>
        <w:tblPrEx/>
        <w:trPr>
          <w:trHeight w:val="680" w:hRule="atLeast"/>
        </w:trPr>
        <w:tc>
          <w:tcPr>
            <w:tcW w:w="172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法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定代表人</w:t>
            </w:r>
          </w:p>
        </w:tc>
        <w:tc>
          <w:tcPr>
            <w:tcW w:w="3036" w:type="dxa"/>
            <w:gridSpan w:val="11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联系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电话（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手机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080" w:type="dxa"/>
            <w:gridSpan w:val="10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</w:tr>
      <w:tr>
        <w:tblPrEx/>
        <w:trPr>
          <w:trHeight w:val="680" w:hRule="atLeast"/>
        </w:trPr>
        <w:tc>
          <w:tcPr>
            <w:tcW w:w="172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联系人</w:t>
            </w:r>
          </w:p>
        </w:tc>
        <w:tc>
          <w:tcPr>
            <w:tcW w:w="3036" w:type="dxa"/>
            <w:gridSpan w:val="11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联系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电话（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手机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080" w:type="dxa"/>
            <w:gridSpan w:val="10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</w:tr>
      <w:tr>
        <w:tblPrEx/>
        <w:trPr>
          <w:trHeight w:val="1057" w:hRule="atLeast"/>
        </w:trPr>
        <w:tc>
          <w:tcPr>
            <w:tcW w:w="172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企业资质</w:t>
            </w:r>
          </w:p>
        </w:tc>
        <w:tc>
          <w:tcPr>
            <w:tcW w:w="7431" w:type="dxa"/>
            <w:gridSpan w:val="2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 xml:space="preserve">“四梁八柱”企业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 xml:space="preserve">规模以上企业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高新技术企业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 xml:space="preserve">专精特新企业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科技型中小企业</w:t>
            </w:r>
          </w:p>
        </w:tc>
      </w:tr>
      <w:tr>
        <w:tblPrEx/>
        <w:trPr>
          <w:trHeight w:val="680" w:hRule="atLeast"/>
        </w:trPr>
        <w:tc>
          <w:tcPr>
            <w:tcW w:w="172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7431" w:type="dxa"/>
            <w:gridSpan w:val="2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2242" w:hRule="atLeast"/>
        </w:trPr>
        <w:tc>
          <w:tcPr>
            <w:tcW w:w="172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主营业务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所属技术领域</w:t>
            </w:r>
          </w:p>
        </w:tc>
        <w:tc>
          <w:tcPr>
            <w:tcW w:w="7431" w:type="dxa"/>
            <w:gridSpan w:val="2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电子信息         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生物与新医药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航空航天         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新材料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高技术服务       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新能源与节能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资源与环境       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先进制造与自动化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请填写具体领域：                       （3级技术领域标题） </w:t>
            </w:r>
          </w:p>
        </w:tc>
      </w:tr>
      <w:tr>
        <w:tblPrEx>
          <w:jc w:val="center"/>
        </w:tblPrEx>
        <w:trPr>
          <w:cantSplit/>
          <w:trHeight w:val="680" w:hRule="atLeast"/>
          <w:jc w:val="center"/>
        </w:trPr>
        <w:tc>
          <w:tcPr>
            <w:tcW w:w="17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已取得有效的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知识产权数</w:t>
            </w:r>
          </w:p>
        </w:tc>
        <w:tc>
          <w:tcPr>
            <w:tcW w:w="4043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拥有有效专利总数</w:t>
            </w:r>
          </w:p>
        </w:tc>
        <w:tc>
          <w:tcPr>
            <w:tcW w:w="338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</w:tr>
      <w:tr>
        <w:tblPrEx>
          <w:jc w:val="center"/>
        </w:tblPrEx>
        <w:trPr>
          <w:cantSplit/>
          <w:trHeight w:val="680" w:hRule="atLeast"/>
          <w:jc w:val="center"/>
        </w:trPr>
        <w:tc>
          <w:tcPr>
            <w:tcW w:w="172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发明专利（Ⅰ类）</w:t>
            </w: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实用新型专利（Ⅱ类）</w:t>
            </w:r>
          </w:p>
        </w:tc>
        <w:tc>
          <w:tcPr>
            <w:tcW w:w="10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外观设计专利（Ⅱ类）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</w:tr>
      <w:tr>
        <w:tblPrEx>
          <w:jc w:val="center"/>
        </w:tblPrEx>
        <w:trPr>
          <w:cantSplit/>
          <w:trHeight w:val="680" w:hRule="atLeast"/>
          <w:jc w:val="center"/>
        </w:trPr>
        <w:tc>
          <w:tcPr>
            <w:tcW w:w="172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集成电路布图（Ⅰ类）</w:t>
            </w:r>
          </w:p>
        </w:tc>
        <w:tc>
          <w:tcPr>
            <w:tcW w:w="10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软件著作权（Ⅱ类）</w:t>
            </w:r>
          </w:p>
        </w:tc>
        <w:tc>
          <w:tcPr>
            <w:tcW w:w="10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</w:tr>
      <w:tr>
        <w:tblPrEx>
          <w:jc w:val="center"/>
        </w:tblPrEx>
        <w:trPr>
          <w:cantSplit/>
          <w:trHeight w:val="680" w:hRule="atLeast"/>
          <w:jc w:val="center"/>
        </w:trPr>
        <w:tc>
          <w:tcPr>
            <w:tcW w:w="28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2021年度研发费用税前加计扣除额（万元）</w:t>
            </w:r>
          </w:p>
        </w:tc>
        <w:tc>
          <w:tcPr>
            <w:tcW w:w="145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占销售收入比重</w:t>
            </w:r>
          </w:p>
        </w:tc>
        <w:tc>
          <w:tcPr>
            <w:tcW w:w="12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2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2021年销售收入（万元）</w:t>
            </w: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680" w:hRule="atLeast"/>
          <w:jc w:val="center"/>
        </w:trPr>
        <w:tc>
          <w:tcPr>
            <w:tcW w:w="28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2022年度研发费用税前加计扣除额（万元）</w:t>
            </w:r>
          </w:p>
        </w:tc>
        <w:tc>
          <w:tcPr>
            <w:tcW w:w="145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占销售收入比重</w:t>
            </w:r>
          </w:p>
        </w:tc>
        <w:tc>
          <w:tcPr>
            <w:tcW w:w="12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2022年销售收入（万元）</w:t>
            </w:r>
          </w:p>
        </w:tc>
        <w:tc>
          <w:tcPr>
            <w:tcW w:w="12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680" w:hRule="atLeast"/>
          <w:jc w:val="center"/>
        </w:trPr>
        <w:tc>
          <w:tcPr>
            <w:tcW w:w="22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2021年度实际上缴税费总额（万元）</w:t>
            </w:r>
          </w:p>
        </w:tc>
        <w:tc>
          <w:tcPr>
            <w:tcW w:w="228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9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2022年度实际上缴税费总额（万元）</w:t>
            </w:r>
          </w:p>
        </w:tc>
        <w:tc>
          <w:tcPr>
            <w:tcW w:w="22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</w:tr>
      <w:tr>
        <w:tblPrEx/>
        <w:trPr>
          <w:trHeight w:val="680" w:hRule="atLeast"/>
        </w:trPr>
        <w:tc>
          <w:tcPr>
            <w:tcW w:w="9159" w:type="dxa"/>
            <w:gridSpan w:val="28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</w:rPr>
              <w:t>二、入驻创享岛的申请理由</w:t>
            </w:r>
          </w:p>
        </w:tc>
      </w:tr>
      <w:tr>
        <w:tblPrEx/>
        <w:trPr>
          <w:trHeight w:val="2398" w:hRule="atLeast"/>
        </w:trPr>
        <w:tc>
          <w:tcPr>
            <w:tcW w:w="9159" w:type="dxa"/>
            <w:gridSpan w:val="28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简要陈述入驻理由和面积需求理由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300字内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/>
        <w:trPr>
          <w:trHeight w:val="529" w:hRule="atLeast"/>
        </w:trPr>
        <w:tc>
          <w:tcPr>
            <w:tcW w:w="2807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入驻面积需求</w:t>
            </w:r>
          </w:p>
        </w:tc>
        <w:tc>
          <w:tcPr>
            <w:tcW w:w="1457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平方米</w:t>
            </w:r>
          </w:p>
        </w:tc>
        <w:tc>
          <w:tcPr>
            <w:tcW w:w="2603" w:type="dxa"/>
            <w:gridSpan w:val="1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入驻</w:t>
            </w:r>
            <w:r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  <w:t>租赁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期限</w:t>
            </w:r>
          </w:p>
        </w:tc>
        <w:tc>
          <w:tcPr>
            <w:tcW w:w="2292" w:type="dxa"/>
            <w:gridSpan w:val="7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</w:tr>
      <w:tr>
        <w:tblPrEx/>
        <w:trPr>
          <w:trHeight w:val="680" w:hRule="atLeast"/>
        </w:trPr>
        <w:tc>
          <w:tcPr>
            <w:tcW w:w="2807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int="eastAsia"/>
                <w:sz w:val="24"/>
                <w:szCs w:val="24"/>
              </w:rPr>
            </w:pPr>
            <w:r>
              <w:rPr>
                <w:rFonts w:ascii="仿宋_GB2312" w:cs="仿宋_GB2312" w:eastAsia="仿宋_GB2312" w:hint="eastAsia"/>
                <w:sz w:val="24"/>
                <w:szCs w:val="24"/>
              </w:rPr>
              <w:t>是否计划注册具有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int="eastAsia"/>
                <w:sz w:val="24"/>
                <w:szCs w:val="24"/>
              </w:rPr>
              <w:t>法人资格的子公司</w:t>
            </w:r>
          </w:p>
        </w:tc>
        <w:tc>
          <w:tcPr>
            <w:tcW w:w="1457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</w:pPr>
          </w:p>
        </w:tc>
        <w:tc>
          <w:tcPr>
            <w:tcW w:w="2603" w:type="dxa"/>
            <w:gridSpan w:val="1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是否无条件服从空间分配</w:t>
            </w:r>
          </w:p>
        </w:tc>
        <w:tc>
          <w:tcPr>
            <w:tcW w:w="2292" w:type="dxa"/>
            <w:gridSpan w:val="7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680" w:hRule="atLeast"/>
        </w:trPr>
        <w:tc>
          <w:tcPr>
            <w:tcW w:w="9159" w:type="dxa"/>
            <w:gridSpan w:val="28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  <w:lang w:eastAsia="zh-CN"/>
              </w:rPr>
            </w:pPr>
            <w:r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</w:rPr>
              <w:t>入驻后工作计划</w:t>
            </w:r>
          </w:p>
        </w:tc>
      </w:tr>
      <w:tr>
        <w:tblPrEx/>
        <w:trPr>
          <w:trHeight w:val="2745" w:hRule="atLeast"/>
        </w:trPr>
        <w:tc>
          <w:tcPr>
            <w:tcW w:w="9159" w:type="dxa"/>
            <w:gridSpan w:val="28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left"/>
              <w:textAlignment w:val="auto"/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简要列明入驻后拟开展的开展研发创新、工业设计、人才引进和商务对接等工作计划（300字内）</w:t>
            </w:r>
          </w:p>
        </w:tc>
      </w:tr>
      <w:tr>
        <w:tblPrEx/>
        <w:trPr>
          <w:trHeight w:val="680" w:hRule="atLeast"/>
        </w:trPr>
        <w:tc>
          <w:tcPr>
            <w:tcW w:w="9159" w:type="dxa"/>
            <w:gridSpan w:val="28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楷体_GB2312" w:eastAsia="楷体_GB2312" w:hint="eastAsia"/>
                <w:b w:val="false"/>
                <w:bCs/>
                <w:sz w:val="24"/>
                <w:szCs w:val="24"/>
                <w:lang w:eastAsia="zh-CN"/>
              </w:rPr>
            </w:pPr>
            <w:r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  <w:lang w:val="en-US" w:eastAsia="zh-CN"/>
              </w:rPr>
              <w:t>四、工作成效产出指标</w:t>
            </w:r>
          </w:p>
        </w:tc>
      </w:tr>
      <w:tr>
        <w:tblPrEx>
          <w:jc w:val="center"/>
        </w:tblPrEx>
        <w:trPr>
          <w:cantSplit/>
          <w:trHeight w:val="680" w:hRule="atLeast"/>
          <w:jc w:val="center"/>
        </w:trPr>
        <w:tc>
          <w:tcPr>
            <w:tcW w:w="1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预计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入驻员工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和引进人才数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入驻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</w:rPr>
              <w:t>员工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引进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引进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1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引进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其中高级职称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其中中级职称</w:t>
            </w: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680" w:hRule="atLeast"/>
          <w:jc w:val="center"/>
        </w:trPr>
        <w:tc>
          <w:tcPr>
            <w:tcW w:w="1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预计获得科研成果数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发明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实用新型专利</w:t>
            </w: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软件著作权</w:t>
            </w:r>
          </w:p>
        </w:tc>
        <w:tc>
          <w:tcPr>
            <w:tcW w:w="11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版权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集成电路布图</w:t>
            </w: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1180" w:hRule="atLeast"/>
          <w:jc w:val="center"/>
        </w:trPr>
        <w:tc>
          <w:tcPr>
            <w:tcW w:w="1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预计获得经济效益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int="eastAsia"/>
                <w:sz w:val="24"/>
                <w:szCs w:val="24"/>
              </w:rPr>
              <w:t>子公司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int="eastAsia"/>
                <w:sz w:val="24"/>
                <w:szCs w:val="24"/>
              </w:rPr>
              <w:t>子公司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纳税总额</w:t>
            </w: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潮州本部新增销售收入</w:t>
            </w: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潮州本部新增实际上缴税费</w:t>
            </w: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潮州本部新增净利润</w:t>
            </w: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1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895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int="eastAsia"/>
                <w:sz w:val="24"/>
                <w:szCs w:val="24"/>
                <w:lang w:val="en-US" w:eastAsia="zh-CN"/>
              </w:rPr>
              <w:t>注：如无计划</w:t>
            </w:r>
            <w:r>
              <w:rPr>
                <w:rFonts w:ascii="仿宋_GB2312" w:cs="仿宋_GB2312" w:eastAsia="仿宋_GB2312" w:hint="eastAsia"/>
                <w:sz w:val="24"/>
                <w:szCs w:val="24"/>
              </w:rPr>
              <w:t>注册具有法人资格的子公司</w:t>
            </w:r>
            <w:r>
              <w:rPr>
                <w:rFonts w:ascii="仿宋_GB2312" w:cs="仿宋_GB2312" w:eastAsia="仿宋_GB2312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仿宋_GB2312" w:cs="仿宋_GB2312" w:eastAsia="仿宋_GB2312" w:hint="eastAsia"/>
                <w:sz w:val="24"/>
                <w:szCs w:val="24"/>
              </w:rPr>
              <w:t>不需填子公司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营业收入和纳税。</w:t>
            </w: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9159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仿宋_GB2312" w:cs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  <w:lang w:val="en-US" w:eastAsia="zh-CN"/>
              </w:rPr>
              <w:t>五、申请企业承诺</w:t>
            </w:r>
          </w:p>
        </w:tc>
      </w:tr>
      <w:tr>
        <w:tblPrEx>
          <w:jc w:val="center"/>
        </w:tblPrEx>
        <w:trPr>
          <w:cantSplit/>
          <w:trHeight w:val="3332" w:hRule="atLeast"/>
          <w:jc w:val="center"/>
        </w:trPr>
        <w:tc>
          <w:tcPr>
            <w:tcW w:w="9159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firstLine="480" w:firstLineChars="200"/>
              <w:jc w:val="left"/>
              <w:textAlignment w:val="auto"/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企业具备健全的财务制度、实行独立核算、运营情况良好，填报的信息及提供的相关附件材料真实、可靠、准确、有效，不存在弄虚作假，并愿意承担相应法律责任。在入驻创享岛设立研发机构后，将积极主动利用深圳创新资源，开展研发创新、工业设计、人才引进和商务对接，提升企业科技创新能力，达成工作成效产出指标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firstLine="480" w:firstLineChars="200"/>
              <w:jc w:val="left"/>
              <w:textAlignment w:val="auto"/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本企业承诺，入驻后将服从创享岛统一管理，按相关管理规定自行缴纳水电费、停车费、管理费等，每季度及每年度向领导小组办公室报送统计报表及纳税证明。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firstLine="480" w:firstLineChars="200"/>
              <w:jc w:val="left"/>
              <w:textAlignment w:val="auto"/>
              <w:rPr>
                <w:rFonts w:ascii="仿宋_GB2312" w:cs="仿宋_GB2312" w:eastAsia="仿宋_GB2312" w:hAnsi="仿宋_GB2312" w:hint="default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本企业承诺，在入驻创享岛之日起5年内，不迁出潮州市或罗湖区。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firstLine="480" w:firstLineChars="200"/>
              <w:jc w:val="left"/>
              <w:textAlignment w:val="auto"/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法人代表</w:t>
            </w:r>
            <w:r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（签章）：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firstLine="5040" w:firstLineChars="2100"/>
              <w:jc w:val="left"/>
              <w:textAlignment w:val="auto"/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（单位盖章）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caps w:val="false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　　                  　　        年    月    日</w:t>
            </w: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9159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仿宋_GB2312" w:cs="仿宋_GB2312" w:eastAsia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  <w:lang w:val="en-US" w:eastAsia="zh-CN"/>
              </w:rPr>
              <w:t>六、初审意见</w:t>
            </w:r>
          </w:p>
        </w:tc>
      </w:tr>
      <w:tr>
        <w:tblPrEx>
          <w:jc w:val="center"/>
        </w:tblPrEx>
        <w:trPr>
          <w:cantSplit/>
          <w:trHeight w:val="1993" w:hRule="atLeast"/>
          <w:jc w:val="center"/>
        </w:trPr>
        <w:tc>
          <w:tcPr>
            <w:tcW w:w="9159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凤泉湖高新区管委会或所属县（区）科技、工信行政部门初审意见：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right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盖  章：            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right"/>
              <w:textAlignment w:val="auto"/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>
        <w:tblPrEx>
          <w:jc w:val="center"/>
        </w:tblPrEx>
        <w:trPr>
          <w:cantSplit/>
          <w:trHeight w:val="567" w:hRule="atLeast"/>
          <w:jc w:val="center"/>
        </w:trPr>
        <w:tc>
          <w:tcPr>
            <w:tcW w:w="9159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b w:val="false"/>
                <w:bCs/>
                <w:sz w:val="24"/>
                <w:szCs w:val="24"/>
                <w:lang w:val="en-US" w:eastAsia="zh-CN"/>
              </w:rPr>
              <w:t>七、审核意见</w:t>
            </w:r>
          </w:p>
        </w:tc>
      </w:tr>
      <w:tr>
        <w:tblPrEx>
          <w:jc w:val="center"/>
        </w:tblPrEx>
        <w:trPr>
          <w:cantSplit/>
          <w:trHeight w:val="2050" w:hRule="atLeast"/>
          <w:jc w:val="center"/>
        </w:trPr>
        <w:tc>
          <w:tcPr>
            <w:tcW w:w="4530" w:type="dxa"/>
            <w:gridSpan w:val="10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“潮州-罗湖创享岛”</w:t>
            </w:r>
            <w:r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  <w:t>入驻企业审核小组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评价分数：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6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both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  <w:t>“潮州-罗湖创享岛”建设</w:t>
            </w: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>领导小组审核意见：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center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right"/>
              <w:textAlignment w:val="auto"/>
              <w:rPr>
                <w:rFonts w:ascii="仿宋_GB2312" w:cs="仿宋_GB2312" w:eastAsia="仿宋_GB2312" w:hAnsi="仿宋_GB2312" w:hint="default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盖  章：           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jc w:val="right"/>
              <w:textAlignment w:val="auto"/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>
      <w:pPr>
        <w:pStyle w:val="style0"/>
        <w:rPr>
          <w:rFonts w:ascii="仿宋_GB2312" w:cs="仿宋_GB2312" w:eastAsia="仿宋_GB2312" w:hAnsi="仿宋_GB2312" w:hint="eastAsia"/>
          <w:color w:val="auto"/>
          <w:kern w:val="0"/>
          <w:sz w:val="15"/>
          <w:szCs w:val="15"/>
          <w:highlight w:val="none"/>
          <w:lang w:val="en-US" w:eastAsia="zh-CN"/>
        </w:rPr>
      </w:pPr>
    </w:p>
    <w:sectPr>
      <w:footerReference w:type="default" r:id="rId2"/>
      <w:pgSz w:w="11906" w:h="16838" w:orient="portrait"/>
      <w:pgMar w:top="1587" w:right="1587" w:bottom="1587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 2"/>
    <w:panose1 w:val="05020102010005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小标宋简体"/>
    <w:panose1 w:val="020106010300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0"/>
    <w:pPr>
      <w:jc w:val="left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41">
    <w:name w:val="page number"/>
    <w:next w:val="style41"/>
    <w:qFormat/>
    <w:uiPriority w:val="0"/>
    <w:rPr>
      <w:rFonts w:eastAsia="宋体"/>
      <w:sz w:val="28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fontstyle01"/>
    <w:basedOn w:val="style65"/>
    <w:next w:val="style4097"/>
    <w:qFormat/>
    <w:uiPriority w:val="0"/>
    <w:rPr>
      <w:rFonts w:ascii="仿宋_GB2312" w:cs="仿宋_GB2312" w:eastAsia="仿宋_GB2312" w:hAnsi="仿宋_GB2312"/>
      <w:color w:val="000000"/>
      <w:sz w:val="32"/>
      <w:szCs w:val="32"/>
    </w:rPr>
  </w:style>
  <w:style w:type="character" w:customStyle="1" w:styleId="style4098">
    <w:name w:val="fontstyle21"/>
    <w:basedOn w:val="style65"/>
    <w:next w:val="style4098"/>
    <w:qFormat/>
    <w:uiPriority w:val="0"/>
    <w:rPr>
      <w:rFonts w:ascii="TimesNewRomanPSMT" w:cs="TimesNewRomanPSMT" w:eastAsia="TimesNewRomanPSMT" w:hAnsi="TimesNewRomanPSMT"/>
      <w:color w:val="000000"/>
      <w:sz w:val="32"/>
      <w:szCs w:val="32"/>
    </w:rPr>
  </w:style>
  <w:style w:type="paragraph" w:customStyle="1" w:styleId="style4099">
    <w:name w:val="pa-1"/>
    <w:basedOn w:val="style0"/>
    <w:next w:val="style4099"/>
    <w:qFormat/>
    <w:uiPriority w:val="0"/>
    <w:pPr>
      <w:widowControl/>
      <w:spacing w:before="150" w:after="150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100">
    <w:name w:val="ca-1"/>
    <w:basedOn w:val="style65"/>
    <w:next w:val="style4100"/>
    <w:qFormat/>
    <w:uiPriority w:val="0"/>
    <w:rPr>
      <w:rFonts w:ascii="Calibri" w:cs="Times New Roman" w:eastAsia="宋体" w:hAnsi="Calibri"/>
    </w:rPr>
  </w:style>
  <w:style w:type="character" w:customStyle="1" w:styleId="style4101">
    <w:name w:val="ca-2"/>
    <w:basedOn w:val="style65"/>
    <w:next w:val="style4101"/>
    <w:qFormat/>
    <w:uiPriority w:val="0"/>
    <w:rPr>
      <w:rFonts w:ascii="Calibri" w:cs="Times New Roman" w:eastAsia="宋体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1025</Words>
  <Pages>1</Pages>
  <Characters>1047</Characters>
  <Application>WPS Office</Application>
  <DocSecurity>0</DocSecurity>
  <Paragraphs>239</Paragraphs>
  <ScaleCrop>false</ScaleCrop>
  <LinksUpToDate>false</LinksUpToDate>
  <CharactersWithSpaces>1252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2020-06-22T14:14:00Z</dcterms:created>
  <dc:creator>老曦</dc:creator>
  <lastModifiedBy>TNA-AN00</lastModifiedBy>
  <lastPrinted>2023-04-25T09:27:00Z</lastPrinted>
  <dcterms:modified xsi:type="dcterms:W3CDTF">2023-04-28T01:32:03Z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20f713a098e1408bb9f44c27b26b3c6f</vt:lpwstr>
  </property>
</Properties>
</file>