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4" w:rsidRDefault="006E1874" w:rsidP="006E1874">
      <w:pPr>
        <w:widowControl/>
        <w:spacing w:line="570" w:lineRule="exact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6E187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附件</w:t>
      </w:r>
      <w:r w:rsidR="000137D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3</w:t>
      </w:r>
    </w:p>
    <w:p w:rsidR="006E1874" w:rsidRPr="006E1874" w:rsidRDefault="006E1874" w:rsidP="006E1874">
      <w:pPr>
        <w:widowControl/>
        <w:spacing w:line="570" w:lineRule="exact"/>
        <w:rPr>
          <w:rFonts w:ascii="黑体" w:eastAsia="黑体" w:hAnsi="黑体" w:cs="方正小标宋简体"/>
          <w:bCs/>
          <w:kern w:val="0"/>
          <w:sz w:val="32"/>
          <w:szCs w:val="32"/>
        </w:rPr>
      </w:pPr>
    </w:p>
    <w:p w:rsidR="008342A0" w:rsidRDefault="00541EC6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潮州市中心医院简介</w:t>
      </w:r>
    </w:p>
    <w:p w:rsidR="008342A0" w:rsidRDefault="008342A0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342A0" w:rsidRDefault="00541EC6" w:rsidP="006E187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潮州市中心医院前身是潮州红十字医院，始建于 1922 年，是公立非营利性综合医院，是潮州市唯一一家三级甲等综合医院，是潮州地区医疗急救、教学科研、预防保健的技术指导中心和重要基地，是广东省博士工作站、广东省高水平医院第二批重点建设医院、新冠肺炎定点救治医院、国家级住院医师规范化培训基地。先后获得国家卫生部、人事部授予“全国卫生系统先进集体”和广东省委、省政府授予“文明单位”“广东省先进基层党组织”“广东省抗击新冠肺炎疫情先进集体”等荣誉称号。</w:t>
      </w:r>
    </w:p>
    <w:p w:rsidR="008342A0" w:rsidRDefault="00541EC6" w:rsidP="006E1874">
      <w:pPr>
        <w:spacing w:line="560" w:lineRule="exact"/>
        <w:ind w:firstLineChars="200" w:firstLine="70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7"/>
          <w:sz w:val="32"/>
          <w:szCs w:val="32"/>
        </w:rPr>
        <w:t>医院本部和第一分院院区占地面积共37.02亩，建筑面积5.66万平方米，定编床位800张，可开放床位940张。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年全院诊疗人数70万人次，年出院人数4万人次，年住院手术例数2.2万人次。医院现有专业技术人员1484人，高级职称302人，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受聘南方医科大学临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床兼职教授、副教授和讲师共12人。设置行政部门25个，临床科室37个，其中内科19个，外科18个。取得广东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省临床重点专科5个，潮州市临床重点专科达到18个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8342A0" w:rsidRDefault="00541EC6" w:rsidP="006E18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潮州市中心医院易地新建项目（首期）（二期）共设置住院病床3000张，停车位3600个，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将真正达到“三甲医院”的配套，为我市建起一座标准化、现代化的高水平医院。</w:t>
      </w:r>
    </w:p>
    <w:sectPr w:rsidR="008342A0" w:rsidSect="00074151"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BC" w:rsidRDefault="00A369BC" w:rsidP="008342A0">
      <w:r>
        <w:separator/>
      </w:r>
    </w:p>
  </w:endnote>
  <w:endnote w:type="continuationSeparator" w:id="1">
    <w:p w:rsidR="00A369BC" w:rsidRDefault="00A369BC" w:rsidP="0083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A0" w:rsidRDefault="00E303FF" w:rsidP="00074151">
    <w:pPr>
      <w:pStyle w:val="a4"/>
      <w:tabs>
        <w:tab w:val="clear" w:pos="4153"/>
        <w:tab w:val="clear" w:pos="8306"/>
        <w:tab w:val="center" w:pos="442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342A0" w:rsidRPr="00074151" w:rsidRDefault="008342A0" w:rsidP="0007415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BC" w:rsidRDefault="00A369BC" w:rsidP="008342A0">
      <w:r>
        <w:separator/>
      </w:r>
    </w:p>
  </w:footnote>
  <w:footnote w:type="continuationSeparator" w:id="1">
    <w:p w:rsidR="00A369BC" w:rsidRDefault="00A369BC" w:rsidP="0083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zNDg0ZmM3MWRiNTNjMWZkYzNmMTQ5ZDM5NTkzZDYifQ=="/>
  </w:docVars>
  <w:rsids>
    <w:rsidRoot w:val="5B7D1526"/>
    <w:rsid w:val="000137D4"/>
    <w:rsid w:val="00074151"/>
    <w:rsid w:val="002922CF"/>
    <w:rsid w:val="00436D1F"/>
    <w:rsid w:val="004A2936"/>
    <w:rsid w:val="00541EC6"/>
    <w:rsid w:val="006E1874"/>
    <w:rsid w:val="008342A0"/>
    <w:rsid w:val="008C1790"/>
    <w:rsid w:val="00A369BC"/>
    <w:rsid w:val="00E303FF"/>
    <w:rsid w:val="02C86566"/>
    <w:rsid w:val="05A8485E"/>
    <w:rsid w:val="069026A1"/>
    <w:rsid w:val="08611B2B"/>
    <w:rsid w:val="0A7E4BAD"/>
    <w:rsid w:val="0BCA0024"/>
    <w:rsid w:val="0CE1211E"/>
    <w:rsid w:val="0E523FC7"/>
    <w:rsid w:val="0F622BA6"/>
    <w:rsid w:val="0F943CBF"/>
    <w:rsid w:val="12101FB1"/>
    <w:rsid w:val="130F1EED"/>
    <w:rsid w:val="1777711F"/>
    <w:rsid w:val="1AD16F52"/>
    <w:rsid w:val="1BB5411E"/>
    <w:rsid w:val="1C6B0B8D"/>
    <w:rsid w:val="1DFF1579"/>
    <w:rsid w:val="1F0A5473"/>
    <w:rsid w:val="1F2938B2"/>
    <w:rsid w:val="218621D2"/>
    <w:rsid w:val="21D25016"/>
    <w:rsid w:val="21D7268D"/>
    <w:rsid w:val="239253C2"/>
    <w:rsid w:val="23FA5B36"/>
    <w:rsid w:val="2C324679"/>
    <w:rsid w:val="2CC1006B"/>
    <w:rsid w:val="2D7E259D"/>
    <w:rsid w:val="2F514E98"/>
    <w:rsid w:val="318E260E"/>
    <w:rsid w:val="33180090"/>
    <w:rsid w:val="33673264"/>
    <w:rsid w:val="337728CA"/>
    <w:rsid w:val="344F1B9A"/>
    <w:rsid w:val="37677CF4"/>
    <w:rsid w:val="38D9154A"/>
    <w:rsid w:val="39150D5D"/>
    <w:rsid w:val="3CD032F2"/>
    <w:rsid w:val="3D7727D7"/>
    <w:rsid w:val="3F067DEF"/>
    <w:rsid w:val="404F2E84"/>
    <w:rsid w:val="407033D7"/>
    <w:rsid w:val="41930D25"/>
    <w:rsid w:val="434A4ACA"/>
    <w:rsid w:val="446F03EC"/>
    <w:rsid w:val="46AE6424"/>
    <w:rsid w:val="480F4049"/>
    <w:rsid w:val="4A2E6E2C"/>
    <w:rsid w:val="4B0B4777"/>
    <w:rsid w:val="4B531748"/>
    <w:rsid w:val="51014E61"/>
    <w:rsid w:val="535411CF"/>
    <w:rsid w:val="56E23E3E"/>
    <w:rsid w:val="56FB7EAF"/>
    <w:rsid w:val="5B7D1526"/>
    <w:rsid w:val="5ED25E7D"/>
    <w:rsid w:val="5FE73AEC"/>
    <w:rsid w:val="60436665"/>
    <w:rsid w:val="62240A34"/>
    <w:rsid w:val="64730DE0"/>
    <w:rsid w:val="663329AA"/>
    <w:rsid w:val="6A5414D6"/>
    <w:rsid w:val="6EF554D6"/>
    <w:rsid w:val="72AA73AD"/>
    <w:rsid w:val="72ED3E34"/>
    <w:rsid w:val="74320E0D"/>
    <w:rsid w:val="74AF4AFA"/>
    <w:rsid w:val="757D6FB1"/>
    <w:rsid w:val="758E0337"/>
    <w:rsid w:val="759909F1"/>
    <w:rsid w:val="778B30C5"/>
    <w:rsid w:val="7BF85049"/>
    <w:rsid w:val="7F41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342A0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qFormat/>
    <w:rsid w:val="008342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342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潮州市直及下属单位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2</cp:revision>
  <cp:lastPrinted>2022-07-21T02:32:00Z</cp:lastPrinted>
  <dcterms:created xsi:type="dcterms:W3CDTF">2023-03-16T03:08:00Z</dcterms:created>
  <dcterms:modified xsi:type="dcterms:W3CDTF">2023-03-16T03:08:00Z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17243CB26A064E25B84A47A2187E33DD</vt:lpwstr>
  </property>
</Properties>
</file>