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枫溪区学前教育发展情况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以习近平新时代中国特色社会主义思想为指导，全面贯彻党的十九大精神和党的教育方针，以办人民满意的教育为宗旨，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多措并举发展学前教育，围绕“5080”攻坚任务开展各项工作。目前，全区基本建成广覆盖、保基本、有质量的学 前教育公共服务体系，取得了显著成效。截止2020年底，枫溪区共有幼儿园59所，在园幼儿总数9600人，幼儿毛入学率达到100%，幼儿园教职工1308人，其中专任教师789人。普惠性幼儿园共52所，在园幼儿数7877人。占比82%，公办质幼儿园（含公办性质幼儿园）共33所，在园幼儿数4921人，占比51.26%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强化政府主导责任，健全学前教育管理体制。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一是坚持政府主导，社会参与，公办民办并举。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枫溪区中心幼儿园为示范引领，带动区域内公办性质、民办幼儿园发展，鼓励社会力量和民间资本投入学前教育。2019年以来，我区新开办幼儿园22所，民办幼儿园投资总额达1.3亿元。积极引导民办幼儿园办成高质量幼儿园。先后有玉兰幼儿园、快乐</w:t>
      </w:r>
      <w:r>
        <w:rPr>
          <w:rFonts w:hint="eastAsia" w:ascii="仿宋_GB2312" w:hAnsi="宋体" w:eastAsia="仿宋_GB2312" w:cs="宋体"/>
          <w:color w:val="222222"/>
          <w:sz w:val="32"/>
          <w:szCs w:val="32"/>
        </w:rPr>
        <w:t>幼儿园（枫凤园）、益盛实验幼儿园、欢乐谷幼儿园</w:t>
      </w:r>
      <w:r>
        <w:rPr>
          <w:rFonts w:hint="eastAsia" w:ascii="仿宋_GB2312" w:hAnsi="宋体" w:eastAsia="仿宋_GB2312" w:cs="宋体"/>
          <w:color w:val="222222"/>
          <w:sz w:val="32"/>
          <w:szCs w:val="32"/>
          <w:lang w:val="en-US" w:eastAsia="zh-CN"/>
        </w:rPr>
        <w:t>等投资额达千万以上的</w:t>
      </w:r>
      <w:r>
        <w:rPr>
          <w:rFonts w:hint="eastAsia" w:ascii="仿宋_GB2312" w:hAnsi="宋体" w:eastAsia="仿宋_GB2312" w:cs="宋体"/>
          <w:color w:val="222222"/>
          <w:sz w:val="32"/>
          <w:szCs w:val="32"/>
        </w:rPr>
        <w:t>幼儿园，运用先进教学设备，提升现代教学能力，改善办园环境和质量</w:t>
      </w:r>
      <w:r>
        <w:rPr>
          <w:rFonts w:hint="eastAsia" w:ascii="仿宋_GB2312" w:hAnsi="宋体" w:eastAsia="仿宋_GB2312" w:cs="宋体"/>
          <w:color w:val="22222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222222"/>
          <w:sz w:val="32"/>
          <w:szCs w:val="32"/>
        </w:rPr>
        <w:t>为全区学前教育水平提升起到重要作用。</w:t>
      </w:r>
      <w:r>
        <w:rPr>
          <w:rFonts w:hint="eastAsia" w:ascii="仿宋_GB2312" w:hAnsi="宋体" w:eastAsia="仿宋_GB2312" w:cs="宋体"/>
          <w:b/>
          <w:bCs/>
          <w:color w:val="222222"/>
          <w:sz w:val="32"/>
          <w:szCs w:val="32"/>
          <w:lang w:val="en-US" w:eastAsia="zh-CN"/>
        </w:rPr>
        <w:t>二是科学规划幼儿园布局。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</w:rPr>
        <w:t>“全面二孩”政策落地，外来务工人口增加，对我区近年来的学前学位供给造成一定压力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>我区通过科学预测人口规模和发展趋势，统筹规划，合理布局，围绕“5080”攻坚任务目标，落实各村居至少转制一个村集体办的公办性质幼儿园，如池湖村、云步村等人口密集村居，转制2-3个集体办幼儿园，以满足本村和外来务工子女的入园需求。湖厦村等人口规模小的村居，依托临近长美一村、长美二村转制集体办幼儿园，解决入园难，入园贵的难题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  <w:lang w:val="en-US" w:eastAsia="zh-CN"/>
        </w:rPr>
        <w:t>二、坚持公益方向，增加普惠性幼儿园资源供给。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zh-CN" w:eastAsia="zh-CN"/>
        </w:rPr>
        <w:t>围绕“5080”攻坚任务开展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>学前教育各项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zh-CN" w:eastAsia="zh-CN"/>
        </w:rPr>
        <w:t>工作。目前，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>我区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zh-CN" w:eastAsia="zh-CN"/>
        </w:rPr>
        <w:t>基本建成广覆盖、保基本、有质量的学前教育公共服务体系，取得了显著成效。</w:t>
      </w:r>
      <w:r>
        <w:rPr>
          <w:rFonts w:hint="eastAsia" w:ascii="仿宋_GB2312" w:hAnsi="宋体" w:eastAsia="仿宋_GB2312" w:cs="宋体"/>
          <w:b/>
          <w:bCs/>
          <w:color w:val="222222"/>
          <w:kern w:val="0"/>
          <w:sz w:val="32"/>
          <w:szCs w:val="32"/>
          <w:lang w:val="zh-CN" w:eastAsia="zh-CN"/>
        </w:rPr>
        <w:t>一是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zh-CN" w:eastAsia="zh-CN"/>
        </w:rPr>
        <w:t>枫溪区中心幼儿园顺利开园。至2020年9月，枫溪区中心幼儿园顺利完成首期修缮提升工程，面向全区招收三个小班，共75名幼儿。</w:t>
      </w:r>
      <w:r>
        <w:rPr>
          <w:rFonts w:hint="eastAsia" w:ascii="仿宋_GB2312" w:hAnsi="宋体" w:eastAsia="仿宋_GB2312" w:cs="宋体"/>
          <w:b/>
          <w:bCs/>
          <w:color w:val="222222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zh-CN" w:eastAsia="zh-CN"/>
        </w:rPr>
        <w:t>把发展普惠性学前教育作为重点任务，全面提升学前教育的公益性。改制一批民办园为公办性质幼儿园，新增认定一批普惠性幼儿园。至目前，我区共有公办幼儿园33所，在园幼儿数4921人，占比51.2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zh-CN" w:eastAsia="zh-CN"/>
        </w:rPr>
        <w:t>%，普惠性民办幼儿园共52所，在园幼儿数7877人。占比82%。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逐步构建合理的学前教育财政投入结构，加大学前教育的政策扶持力度。2018年以来。拨付各级专项资金共680多万，覆盖全区几十所幼儿园，支持幼儿园改善办学办园条件。建立我区学前教育公用经费拨款制度，制订了《关于建立全区学前教育生均经费拨款制度的通知》（枫财[2019]50号），进一步完善我区学前教育经费保障制度，提升学前教育公共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三、加强幼师队伍建设，保障教师权益。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一是建立学前教育从业人员准入制度，全面提高幼师队伍的学历水平和教师持证率。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积极开设幼儿园教师培训项目，不断加强幼儿园教师培训工作；组织学历培训和教师资格证考前辅导，进一步提高我区幼儿教师持证率；组织全区幼儿园教师参加省、市等教师培训，努力提升我区幼儿教师水平。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二是加强公办幼儿园教师的聘用和管理。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中心幼儿园开园为契机，从区教育局、枫溪小学等选派优秀的行政人员和教师到区中心幼儿园任职。通过公开招聘，聘用4名学前教育专业人才为区中心幼儿园教师，为我区的幼师队伍建设注入新的活力，也为我区学前教育积蓄新生后备力量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三是充分发挥优秀园长，教师的引领作用。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以来，我区已连续四年表彰枫溪区“尊师重教”优秀园长、教师，为全区幼师队伍树立标杆，进一步增强广大教职工的荣誉感、责任感，推动形成优秀人才争相从教，充分发挥优秀园长、教师在我区学前教育教学教研工作中的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四、强化督导监管，全面提升办园办学水平。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一是落实监管责任，发挥综合服务监管效能。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2020年以来，我区大力开展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无证幼儿园清理整顿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行动，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成效显著。按照“疏堵结合、平稳取缔、长效管理”的原则，集中开展无证幼儿园专项清理整顿行动，规范全区学前教育秩序。关停办园条件较差的幼儿园21家，按规定登记审批达到办园条件的幼儿园12家。目前我区已不存在无证办学的幼儿园。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二是提高保教科研能力。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以区教育局为管理机构，区中心幼儿园为示范引领，挑选部分集团化优秀办园代表、公办性质幼儿园代表作为主要力量，逐步完善我区的学前教育教研机构建设，加强学前教育科研力量。目前，区教育局已有1名负责学前教育专职行政人员，2名市学前教育中心教研组成员。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三是建立优质园帮扶机制。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我区将依托学前教育教研机构，以区中心幼儿园为龙头，进驻我区的集团化幼儿园、部分优质的集体办幼儿园、民办幼儿园为代表，通过教学教研、结对联盟等形式帮扶薄弱园。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20" w:lineRule="exact"/>
        <w:rPr>
          <w:rFonts w:hint="eastAsia" w:ascii="仿宋_GB2312" w:hAnsi="宋体" w:eastAsia="仿宋_GB2312" w:cs="宋体"/>
          <w:color w:val="222222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56CE5D"/>
    <w:multiLevelType w:val="singleLevel"/>
    <w:tmpl w:val="6156CE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B5833"/>
    <w:rsid w:val="68A558EA"/>
    <w:rsid w:val="7D2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150" w:lineRule="atLeast"/>
      <w:ind w:firstLine="420" w:firstLineChars="200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spacing w:line="360" w:lineRule="auto"/>
    </w:pPr>
    <w:rPr>
      <w:rFonts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2021-01-26T08:32:00Z</dcterms:created>
  <dc:creator>方朝鸾</dc:creator>
  <cp:lastModifiedBy>方朝鸾</cp:lastModifiedBy>
  <dcterms:modified xsi:type="dcterms:W3CDTF">2021-04-15T09:40:31Z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B59DDA2F1D9A44989B6C6727BB5EAB71</vt:lpwstr>
  </property>
</Properties>
</file>