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2" w:leftChars="44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ind w:left="1052" w:leftChars="44" w:hanging="960" w:hangingChars="300"/>
        <w:rPr>
          <w:rFonts w:hint="eastAsia" w:ascii="仿宋_GB2312" w:eastAsia="仿宋_GB2312"/>
          <w:sz w:val="32"/>
          <w:szCs w:val="32"/>
        </w:rPr>
      </w:pPr>
    </w:p>
    <w:p>
      <w:pPr>
        <w:ind w:left="1403" w:leftChars="154" w:hanging="1080" w:hangingChars="3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  </w:t>
      </w:r>
      <w:r>
        <w:rPr>
          <w:rFonts w:hint="eastAsia" w:ascii="宋体" w:hAnsi="宋体"/>
          <w:b/>
          <w:sz w:val="44"/>
          <w:szCs w:val="44"/>
        </w:rPr>
        <w:t xml:space="preserve"> 2019年中央财政城乡居民基本养老保险补助资金安排情况表</w:t>
      </w:r>
    </w:p>
    <w:p>
      <w:pPr>
        <w:ind w:left="1643" w:leftChars="154" w:hanging="1320" w:hangingChars="30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left="1283" w:leftChars="154" w:hanging="960" w:hangingChars="3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单位：万元</w:t>
      </w:r>
    </w:p>
    <w:tbl>
      <w:tblPr>
        <w:tblStyle w:val="4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060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省财政补助资金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潮安区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6360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湘桥区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2189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枫溪区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509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9058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120" w:firstLineChars="350"/>
        <w:rPr>
          <w:rFonts w:hint="eastAsia" w:ascii="仿宋_GB2312" w:eastAsia="仿宋_GB2312"/>
          <w:sz w:val="32"/>
          <w:szCs w:val="32"/>
        </w:rPr>
      </w:pPr>
    </w:p>
    <w:p>
      <w:pPr>
        <w:ind w:firstLine="1120" w:firstLineChars="35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1F70"/>
    <w:rsid w:val="1777274D"/>
    <w:rsid w:val="196C1F70"/>
    <w:rsid w:val="22BB509B"/>
    <w:rsid w:val="62CD2A98"/>
    <w:rsid w:val="7B713984"/>
    <w:rsid w:val="7D9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2019-12-26T02:15:00Z</dcterms:created>
  <dc:creator>czj1256</dc:creator>
  <cp:lastModifiedBy>czj1256</cp:lastModifiedBy>
  <dcterms:modified xsi:type="dcterms:W3CDTF">2019-12-26T02:32:49Z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