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eastAsia="方正小标宋_GBK" w:cs="宋体"/>
          <w:kern w:val="0"/>
          <w:sz w:val="44"/>
          <w:szCs w:val="44"/>
          <w:lang w:val="en-US" w:eastAsia="zh-CN"/>
        </w:rPr>
      </w:pPr>
      <w:r>
        <w:rPr>
          <w:rFonts w:hint="eastAsia" w:eastAsia="方正小标宋_GBK" w:cs="宋体"/>
          <w:kern w:val="0"/>
          <w:sz w:val="36"/>
          <w:szCs w:val="36"/>
          <w:lang w:eastAsia="zh-CN"/>
        </w:rPr>
        <w:t>潮州市工程建设项目告知承诺制审批事</w:t>
      </w:r>
      <w:bookmarkStart w:id="0" w:name="_GoBack"/>
      <w:bookmarkEnd w:id="0"/>
      <w:r>
        <w:rPr>
          <w:rFonts w:hint="eastAsia" w:eastAsia="方正小标宋_GBK" w:cs="宋体"/>
          <w:kern w:val="0"/>
          <w:sz w:val="36"/>
          <w:szCs w:val="36"/>
          <w:lang w:eastAsia="zh-CN"/>
        </w:rPr>
        <w:t>项</w:t>
      </w:r>
      <w:r>
        <w:rPr>
          <w:rFonts w:hint="eastAsia" w:eastAsia="方正小标宋_GBK" w:cs="宋体"/>
          <w:kern w:val="0"/>
          <w:sz w:val="36"/>
          <w:szCs w:val="36"/>
        </w:rPr>
        <w:t>清单</w:t>
      </w:r>
      <w:r>
        <w:rPr>
          <w:rFonts w:hint="eastAsia" w:eastAsia="方正小标宋_GBK" w:cs="宋体"/>
          <w:kern w:val="0"/>
          <w:sz w:val="44"/>
          <w:szCs w:val="4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仿宋" w:hAnsi="仿宋" w:eastAsia="仿宋" w:cs="仿宋"/>
          <w:kern w:val="0"/>
          <w:sz w:val="32"/>
          <w:szCs w:val="32"/>
          <w:lang w:eastAsia="zh-CN"/>
        </w:rPr>
      </w:pPr>
    </w:p>
    <w:tbl>
      <w:tblPr>
        <w:tblStyle w:val="6"/>
        <w:tblW w:w="9084" w:type="dxa"/>
        <w:jc w:val="center"/>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570"/>
        <w:gridCol w:w="1873"/>
        <w:gridCol w:w="1794"/>
        <w:gridCol w:w="4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830" w:hRule="atLeast"/>
          <w:jc w:val="center"/>
        </w:trPr>
        <w:tc>
          <w:tcPr>
            <w:tcW w:w="570" w:type="dxa"/>
            <w:shd w:val="clear" w:color="auto" w:fill="auto"/>
            <w:tcMar>
              <w:top w:w="0" w:type="dxa"/>
              <w:left w:w="105" w:type="dxa"/>
              <w:bottom w:w="0" w:type="dxa"/>
              <w:right w:w="105" w:type="dxa"/>
            </w:tcMar>
            <w:vAlign w:val="center"/>
          </w:tcPr>
          <w:p>
            <w:pPr>
              <w:widowControl/>
              <w:spacing w:line="400" w:lineRule="exact"/>
              <w:jc w:val="center"/>
              <w:rPr>
                <w:rFonts w:hint="eastAsia" w:ascii="黑体" w:hAnsi="黑体" w:eastAsia="黑体" w:cs="黑体"/>
                <w:snapToGrid w:val="0"/>
                <w:sz w:val="30"/>
                <w:szCs w:val="30"/>
              </w:rPr>
            </w:pPr>
            <w:r>
              <w:rPr>
                <w:rFonts w:hint="eastAsia" w:ascii="黑体" w:hAnsi="黑体" w:eastAsia="黑体" w:cs="黑体"/>
                <w:snapToGrid w:val="0"/>
                <w:sz w:val="30"/>
                <w:szCs w:val="30"/>
              </w:rPr>
              <w:t>序号</w:t>
            </w:r>
          </w:p>
        </w:tc>
        <w:tc>
          <w:tcPr>
            <w:tcW w:w="1873" w:type="dxa"/>
            <w:shd w:val="clear" w:color="auto" w:fill="auto"/>
            <w:tcMar>
              <w:top w:w="0" w:type="dxa"/>
              <w:left w:w="105" w:type="dxa"/>
              <w:bottom w:w="0" w:type="dxa"/>
              <w:right w:w="105" w:type="dxa"/>
            </w:tcMar>
            <w:vAlign w:val="center"/>
          </w:tcPr>
          <w:p>
            <w:pPr>
              <w:widowControl/>
              <w:spacing w:line="400" w:lineRule="exact"/>
              <w:jc w:val="center"/>
              <w:rPr>
                <w:rFonts w:hint="eastAsia" w:ascii="黑体" w:hAnsi="黑体" w:eastAsia="黑体" w:cs="黑体"/>
                <w:snapToGrid w:val="0"/>
                <w:sz w:val="30"/>
                <w:szCs w:val="30"/>
                <w:lang w:eastAsia="zh-CN"/>
              </w:rPr>
            </w:pPr>
            <w:r>
              <w:rPr>
                <w:rFonts w:hint="eastAsia" w:ascii="黑体" w:hAnsi="黑体" w:eastAsia="黑体" w:cs="黑体"/>
                <w:snapToGrid w:val="0"/>
                <w:sz w:val="30"/>
                <w:szCs w:val="30"/>
                <w:lang w:eastAsia="zh-CN"/>
              </w:rPr>
              <w:t>审批单位</w:t>
            </w:r>
          </w:p>
        </w:tc>
        <w:tc>
          <w:tcPr>
            <w:tcW w:w="1794" w:type="dxa"/>
            <w:shd w:val="clear" w:color="auto" w:fill="auto"/>
            <w:tcMar>
              <w:top w:w="0" w:type="dxa"/>
              <w:left w:w="105" w:type="dxa"/>
              <w:bottom w:w="0" w:type="dxa"/>
              <w:right w:w="105" w:type="dxa"/>
            </w:tcMar>
            <w:vAlign w:val="center"/>
          </w:tcPr>
          <w:p>
            <w:pPr>
              <w:widowControl/>
              <w:spacing w:line="400" w:lineRule="exact"/>
              <w:jc w:val="center"/>
              <w:rPr>
                <w:rFonts w:hint="eastAsia" w:ascii="黑体" w:hAnsi="黑体" w:eastAsia="黑体" w:cs="黑体"/>
                <w:snapToGrid w:val="0"/>
                <w:sz w:val="30"/>
                <w:szCs w:val="30"/>
              </w:rPr>
            </w:pPr>
            <w:r>
              <w:rPr>
                <w:rFonts w:hint="eastAsia" w:ascii="黑体" w:hAnsi="黑体" w:eastAsia="黑体" w:cs="黑体"/>
                <w:snapToGrid w:val="0"/>
                <w:sz w:val="30"/>
                <w:szCs w:val="30"/>
              </w:rPr>
              <w:t>事项名称</w:t>
            </w:r>
          </w:p>
        </w:tc>
        <w:tc>
          <w:tcPr>
            <w:tcW w:w="4847" w:type="dxa"/>
            <w:shd w:val="clear" w:color="auto" w:fill="auto"/>
            <w:vAlign w:val="center"/>
          </w:tcPr>
          <w:p>
            <w:pPr>
              <w:widowControl/>
              <w:spacing w:line="400" w:lineRule="exact"/>
              <w:jc w:val="center"/>
              <w:rPr>
                <w:rFonts w:hint="eastAsia" w:ascii="黑体" w:hAnsi="黑体" w:eastAsia="黑体" w:cs="黑体"/>
                <w:snapToGrid w:val="0"/>
                <w:sz w:val="30"/>
                <w:szCs w:val="30"/>
              </w:rPr>
            </w:pPr>
            <w:r>
              <w:rPr>
                <w:rFonts w:hint="eastAsia" w:ascii="黑体" w:hAnsi="黑体" w:eastAsia="黑体" w:cs="黑体"/>
                <w:snapToGrid w:val="0"/>
                <w:sz w:val="30"/>
                <w:szCs w:val="30"/>
                <w:lang w:eastAsia="zh-CN"/>
              </w:rPr>
              <w:t>可实行告知承诺的</w:t>
            </w:r>
            <w:r>
              <w:rPr>
                <w:rFonts w:hint="eastAsia" w:ascii="黑体" w:hAnsi="黑体" w:eastAsia="黑体" w:cs="黑体"/>
                <w:snapToGrid w:val="0"/>
                <w:sz w:val="30"/>
                <w:szCs w:val="30"/>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570" w:type="dxa"/>
            <w:shd w:val="clear" w:color="auto" w:fill="auto"/>
            <w:tcMar>
              <w:top w:w="0" w:type="dxa"/>
              <w:left w:w="105" w:type="dxa"/>
              <w:bottom w:w="0" w:type="dxa"/>
              <w:right w:w="105" w:type="dxa"/>
            </w:tcMar>
            <w:vAlign w:val="center"/>
          </w:tcPr>
          <w:p>
            <w:pPr>
              <w:widowControl/>
              <w:spacing w:line="400" w:lineRule="exact"/>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1</w:t>
            </w:r>
          </w:p>
        </w:tc>
        <w:tc>
          <w:tcPr>
            <w:tcW w:w="1873" w:type="dxa"/>
            <w:shd w:val="clear" w:color="auto" w:fill="auto"/>
            <w:tcMar>
              <w:top w:w="0" w:type="dxa"/>
              <w:left w:w="105" w:type="dxa"/>
              <w:bottom w:w="0" w:type="dxa"/>
              <w:right w:w="105" w:type="dxa"/>
            </w:tcMar>
            <w:vAlign w:val="center"/>
          </w:tcPr>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潮州市住建局</w:t>
            </w:r>
          </w:p>
        </w:tc>
        <w:tc>
          <w:tcPr>
            <w:tcW w:w="1794" w:type="dxa"/>
            <w:shd w:val="clear" w:color="auto" w:fill="auto"/>
            <w:tcMar>
              <w:top w:w="0" w:type="dxa"/>
              <w:left w:w="105" w:type="dxa"/>
              <w:bottom w:w="0" w:type="dxa"/>
              <w:right w:w="105" w:type="dxa"/>
            </w:tcMar>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超限高层建筑工程抗震设防审批</w:t>
            </w:r>
          </w:p>
        </w:tc>
        <w:tc>
          <w:tcPr>
            <w:tcW w:w="4847" w:type="dxa"/>
            <w:shd w:val="clear" w:color="auto" w:fill="auto"/>
            <w:vAlign w:val="center"/>
          </w:tcPr>
          <w:p>
            <w:pPr>
              <w:spacing w:beforeLines="0" w:afterLines="0"/>
              <w:jc w:val="both"/>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涉及航空管制、地铁、风景名胜、航道通航等方面的，须提供相关部门的审查意见。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93" w:hRule="atLeast"/>
          <w:jc w:val="center"/>
        </w:trPr>
        <w:tc>
          <w:tcPr>
            <w:tcW w:w="570" w:type="dxa"/>
            <w:shd w:val="clear" w:color="auto" w:fill="auto"/>
            <w:vAlign w:val="center"/>
          </w:tcPr>
          <w:p>
            <w:pPr>
              <w:widowControl/>
              <w:spacing w:line="400" w:lineRule="exact"/>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2</w:t>
            </w:r>
          </w:p>
        </w:tc>
        <w:tc>
          <w:tcPr>
            <w:tcW w:w="1873" w:type="dxa"/>
            <w:shd w:val="clear" w:color="auto" w:fill="auto"/>
            <w:vAlign w:val="center"/>
          </w:tcPr>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潮州市住建局</w:t>
            </w:r>
          </w:p>
        </w:tc>
        <w:tc>
          <w:tcPr>
            <w:tcW w:w="1794" w:type="dxa"/>
            <w:shd w:val="clear" w:color="auto" w:fill="auto"/>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rPr>
              <w:t>大中型建设工程初步设计审查</w:t>
            </w:r>
          </w:p>
        </w:tc>
        <w:tc>
          <w:tcPr>
            <w:tcW w:w="4847" w:type="dxa"/>
            <w:shd w:val="clear" w:color="auto" w:fill="auto"/>
            <w:vAlign w:val="center"/>
          </w:tcPr>
          <w:p>
            <w:pPr>
              <w:spacing w:beforeLines="0" w:afterLines="0"/>
              <w:jc w:val="both"/>
              <w:rPr>
                <w:rFonts w:hint="eastAsia" w:ascii="仿宋" w:hAnsi="仿宋" w:eastAsia="仿宋" w:cs="仿宋"/>
                <w:snapToGrid w:val="0"/>
                <w:sz w:val="24"/>
                <w:szCs w:val="24"/>
              </w:rPr>
            </w:pPr>
            <w:r>
              <w:rPr>
                <w:rFonts w:hint="eastAsia" w:ascii="仿宋" w:hAnsi="仿宋" w:eastAsia="仿宋" w:cs="仿宋"/>
                <w:snapToGrid w:val="0"/>
                <w:sz w:val="24"/>
                <w:szCs w:val="24"/>
                <w:lang w:val="en-US" w:eastAsia="zh-CN"/>
              </w:rPr>
              <w:t>涉及航空管制、地铁、风景名胜、航道通航等方面的，须提供相关部门的审查意见。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83" w:hRule="atLeast"/>
          <w:jc w:val="center"/>
        </w:trPr>
        <w:tc>
          <w:tcPr>
            <w:tcW w:w="570" w:type="dxa"/>
            <w:vMerge w:val="restart"/>
            <w:shd w:val="clear" w:color="auto" w:fill="auto"/>
            <w:vAlign w:val="center"/>
          </w:tcPr>
          <w:p>
            <w:pPr>
              <w:widowControl/>
              <w:spacing w:line="400" w:lineRule="exact"/>
              <w:jc w:val="center"/>
              <w:rPr>
                <w:rFonts w:hint="default"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3</w:t>
            </w:r>
          </w:p>
        </w:tc>
        <w:tc>
          <w:tcPr>
            <w:tcW w:w="1873" w:type="dxa"/>
            <w:vMerge w:val="restart"/>
            <w:shd w:val="clear" w:color="auto" w:fill="auto"/>
            <w:vAlign w:val="center"/>
          </w:tcPr>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潮州市住建局</w:t>
            </w:r>
          </w:p>
        </w:tc>
        <w:tc>
          <w:tcPr>
            <w:tcW w:w="1794" w:type="dxa"/>
            <w:vMerge w:val="restart"/>
            <w:shd w:val="clear" w:color="auto" w:fill="auto"/>
            <w:vAlign w:val="center"/>
          </w:tcPr>
          <w:p>
            <w:pPr>
              <w:spacing w:beforeLines="0" w:afterLines="0"/>
              <w:jc w:val="center"/>
              <w:rPr>
                <w:rFonts w:hint="eastAsia" w:ascii="仿宋" w:hAnsi="仿宋" w:eastAsia="仿宋" w:cs="仿宋"/>
                <w:sz w:val="24"/>
                <w:szCs w:val="24"/>
              </w:rPr>
            </w:pPr>
            <w:r>
              <w:rPr>
                <w:rFonts w:hint="eastAsia" w:ascii="仿宋" w:hAnsi="仿宋" w:eastAsia="仿宋" w:cs="仿宋"/>
                <w:sz w:val="24"/>
                <w:szCs w:val="24"/>
                <w:lang w:eastAsia="zh-CN"/>
              </w:rPr>
              <w:t>施工许可</w:t>
            </w:r>
            <w:r>
              <w:rPr>
                <w:rFonts w:hint="eastAsia" w:ascii="仿宋" w:hAnsi="仿宋" w:eastAsia="仿宋" w:cs="仿宋"/>
                <w:sz w:val="24"/>
                <w:szCs w:val="24"/>
              </w:rPr>
              <w:t>审批</w:t>
            </w:r>
          </w:p>
        </w:tc>
        <w:tc>
          <w:tcPr>
            <w:tcW w:w="4847" w:type="dxa"/>
            <w:shd w:val="clear" w:color="auto" w:fill="auto"/>
            <w:vAlign w:val="center"/>
          </w:tcPr>
          <w:p>
            <w:pPr>
              <w:spacing w:beforeLines="0" w:afterLines="0"/>
              <w:jc w:val="both"/>
              <w:rPr>
                <w:rFonts w:hint="eastAsia" w:ascii="仿宋" w:hAnsi="仿宋" w:eastAsia="仿宋" w:cs="仿宋"/>
                <w:snapToGrid w:val="0"/>
                <w:sz w:val="24"/>
                <w:szCs w:val="24"/>
              </w:rPr>
            </w:pPr>
            <w:r>
              <w:rPr>
                <w:rFonts w:hint="eastAsia" w:ascii="仿宋" w:hAnsi="仿宋" w:eastAsia="仿宋" w:cs="仿宋"/>
                <w:snapToGrid w:val="0"/>
                <w:sz w:val="24"/>
                <w:szCs w:val="24"/>
                <w:lang w:eastAsia="zh-CN"/>
              </w:rPr>
              <w:t>企业资质证书、各类人员资格证书、合格证书、安全考核证书及身份证复印件等证明材料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9" w:hRule="atLeast"/>
          <w:jc w:val="center"/>
        </w:trPr>
        <w:tc>
          <w:tcPr>
            <w:tcW w:w="570" w:type="dxa"/>
            <w:vMerge w:val="continue"/>
            <w:shd w:val="clear" w:color="auto" w:fill="FFFFFF"/>
            <w:vAlign w:val="center"/>
          </w:tcPr>
          <w:p>
            <w:pPr>
              <w:widowControl/>
              <w:spacing w:line="400" w:lineRule="exact"/>
              <w:jc w:val="center"/>
              <w:rPr>
                <w:rFonts w:hint="eastAsia" w:ascii="仿宋" w:hAnsi="仿宋" w:eastAsia="仿宋" w:cs="仿宋"/>
                <w:snapToGrid w:val="0"/>
                <w:sz w:val="24"/>
                <w:szCs w:val="24"/>
              </w:rPr>
            </w:pPr>
          </w:p>
        </w:tc>
        <w:tc>
          <w:tcPr>
            <w:tcW w:w="1873" w:type="dxa"/>
            <w:vMerge w:val="continue"/>
            <w:shd w:val="clear" w:color="auto" w:fill="FFFFFF"/>
            <w:vAlign w:val="center"/>
          </w:tcPr>
          <w:p>
            <w:pPr>
              <w:widowControl/>
              <w:spacing w:line="400" w:lineRule="exact"/>
              <w:jc w:val="center"/>
              <w:rPr>
                <w:rFonts w:hint="eastAsia" w:ascii="仿宋" w:hAnsi="仿宋" w:eastAsia="仿宋" w:cs="仿宋"/>
                <w:b/>
                <w:bCs/>
                <w:snapToGrid w:val="0"/>
                <w:sz w:val="24"/>
                <w:szCs w:val="24"/>
              </w:rPr>
            </w:pPr>
          </w:p>
        </w:tc>
        <w:tc>
          <w:tcPr>
            <w:tcW w:w="1794" w:type="dxa"/>
            <w:vMerge w:val="continue"/>
            <w:shd w:val="clear" w:color="auto" w:fill="FFFFFF"/>
            <w:vAlign w:val="center"/>
          </w:tcPr>
          <w:p>
            <w:pPr>
              <w:widowControl/>
              <w:spacing w:line="400" w:lineRule="exact"/>
              <w:jc w:val="center"/>
              <w:rPr>
                <w:rFonts w:hint="eastAsia" w:ascii="仿宋" w:hAnsi="仿宋" w:eastAsia="仿宋" w:cs="仿宋"/>
                <w:snapToGrid w:val="0"/>
                <w:sz w:val="24"/>
                <w:szCs w:val="24"/>
              </w:rPr>
            </w:pPr>
          </w:p>
        </w:tc>
        <w:tc>
          <w:tcPr>
            <w:tcW w:w="4847" w:type="dxa"/>
            <w:shd w:val="clear" w:color="auto" w:fill="auto"/>
            <w:vAlign w:val="center"/>
          </w:tcPr>
          <w:p>
            <w:pPr>
              <w:widowControl/>
              <w:spacing w:line="400" w:lineRule="exact"/>
              <w:jc w:val="both"/>
              <w:rPr>
                <w:rFonts w:hint="eastAsia" w:ascii="仿宋" w:hAnsi="仿宋" w:eastAsia="仿宋" w:cs="仿宋"/>
                <w:snapToGrid w:val="0"/>
                <w:sz w:val="24"/>
                <w:szCs w:val="24"/>
              </w:rPr>
            </w:pPr>
            <w:r>
              <w:rPr>
                <w:rFonts w:hint="eastAsia" w:ascii="仿宋" w:hAnsi="仿宋" w:eastAsia="仿宋" w:cs="仿宋"/>
                <w:snapToGrid w:val="0"/>
                <w:sz w:val="24"/>
                <w:szCs w:val="24"/>
                <w:lang w:eastAsia="zh-CN"/>
              </w:rPr>
              <w:t>建设单位资金已经落实的证明材料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6" w:hRule="atLeast"/>
          <w:jc w:val="center"/>
        </w:trPr>
        <w:tc>
          <w:tcPr>
            <w:tcW w:w="570" w:type="dxa"/>
            <w:shd w:val="clear" w:color="auto" w:fill="FFFFFF"/>
            <w:vAlign w:val="center"/>
          </w:tcPr>
          <w:p>
            <w:pPr>
              <w:widowControl/>
              <w:spacing w:line="400" w:lineRule="exact"/>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4</w:t>
            </w:r>
          </w:p>
        </w:tc>
        <w:tc>
          <w:tcPr>
            <w:tcW w:w="1873" w:type="dxa"/>
            <w:shd w:val="clear" w:color="auto" w:fill="FFFFFF"/>
            <w:vAlign w:val="center"/>
          </w:tcPr>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潮州市国土</w:t>
            </w:r>
          </w:p>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资源局</w:t>
            </w:r>
          </w:p>
        </w:tc>
        <w:tc>
          <w:tcPr>
            <w:tcW w:w="1794" w:type="dxa"/>
            <w:shd w:val="clear" w:color="auto" w:fill="FFFFFF"/>
            <w:vAlign w:val="center"/>
          </w:tcPr>
          <w:p>
            <w:pPr>
              <w:widowControl/>
              <w:spacing w:line="400" w:lineRule="exact"/>
              <w:jc w:val="center"/>
              <w:rPr>
                <w:rFonts w:hint="eastAsia" w:ascii="仿宋" w:hAnsi="仿宋" w:eastAsia="仿宋" w:cs="仿宋"/>
                <w:snapToGrid w:val="0"/>
                <w:sz w:val="24"/>
                <w:szCs w:val="24"/>
              </w:rPr>
            </w:pPr>
            <w:r>
              <w:rPr>
                <w:rFonts w:hint="eastAsia" w:ascii="仿宋" w:hAnsi="仿宋" w:eastAsia="仿宋" w:cs="仿宋"/>
                <w:snapToGrid w:val="0"/>
                <w:sz w:val="24"/>
                <w:szCs w:val="24"/>
              </w:rPr>
              <w:t>建设项目用地</w:t>
            </w:r>
          </w:p>
          <w:p>
            <w:pPr>
              <w:widowControl/>
              <w:spacing w:line="400" w:lineRule="exact"/>
              <w:jc w:val="center"/>
              <w:rPr>
                <w:rFonts w:hint="eastAsia" w:ascii="仿宋" w:hAnsi="仿宋" w:eastAsia="仿宋" w:cs="仿宋"/>
                <w:snapToGrid w:val="0"/>
                <w:sz w:val="24"/>
                <w:szCs w:val="24"/>
              </w:rPr>
            </w:pPr>
            <w:r>
              <w:rPr>
                <w:rFonts w:hint="eastAsia" w:ascii="仿宋" w:hAnsi="仿宋" w:eastAsia="仿宋" w:cs="仿宋"/>
                <w:snapToGrid w:val="0"/>
                <w:sz w:val="24"/>
                <w:szCs w:val="24"/>
              </w:rPr>
              <w:t>预审</w:t>
            </w:r>
          </w:p>
        </w:tc>
        <w:tc>
          <w:tcPr>
            <w:tcW w:w="4847" w:type="dxa"/>
            <w:shd w:val="clear" w:color="auto" w:fill="auto"/>
            <w:vAlign w:val="center"/>
          </w:tcPr>
          <w:p>
            <w:pPr>
              <w:widowControl/>
              <w:spacing w:line="400" w:lineRule="exact"/>
              <w:jc w:val="both"/>
              <w:rPr>
                <w:rFonts w:hint="eastAsia" w:ascii="仿宋" w:hAnsi="仿宋" w:eastAsia="仿宋" w:cs="仿宋"/>
                <w:snapToGrid w:val="0"/>
                <w:sz w:val="24"/>
                <w:szCs w:val="24"/>
                <w:lang w:eastAsia="zh-CN"/>
              </w:rPr>
            </w:pPr>
            <w:r>
              <w:rPr>
                <w:rFonts w:hint="eastAsia" w:ascii="仿宋" w:hAnsi="仿宋" w:eastAsia="仿宋" w:cs="仿宋"/>
                <w:snapToGrid w:val="0"/>
                <w:sz w:val="24"/>
                <w:szCs w:val="24"/>
                <w:lang w:eastAsia="zh-CN"/>
              </w:rPr>
              <w:t>建设单位营业执照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jc w:val="center"/>
        </w:trPr>
        <w:tc>
          <w:tcPr>
            <w:tcW w:w="570" w:type="dxa"/>
            <w:vMerge w:val="restart"/>
            <w:shd w:val="clear" w:color="auto" w:fill="FFFFFF"/>
            <w:vAlign w:val="center"/>
          </w:tcPr>
          <w:p>
            <w:pPr>
              <w:widowControl/>
              <w:spacing w:line="400" w:lineRule="exact"/>
              <w:jc w:val="center"/>
              <w:rPr>
                <w:rFonts w:hint="eastAsia"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5</w:t>
            </w:r>
          </w:p>
        </w:tc>
        <w:tc>
          <w:tcPr>
            <w:tcW w:w="1873" w:type="dxa"/>
            <w:vMerge w:val="restart"/>
            <w:shd w:val="clear" w:color="auto" w:fill="FFFFFF"/>
            <w:vAlign w:val="center"/>
          </w:tcPr>
          <w:p>
            <w:pPr>
              <w:widowControl/>
              <w:spacing w:line="400" w:lineRule="exact"/>
              <w:jc w:val="center"/>
              <w:rPr>
                <w:rFonts w:hint="eastAsia" w:ascii="仿宋" w:hAnsi="仿宋" w:eastAsia="仿宋" w:cs="仿宋"/>
                <w:b/>
                <w:bCs/>
                <w:snapToGrid w:val="0"/>
                <w:sz w:val="24"/>
                <w:szCs w:val="24"/>
                <w:lang w:eastAsia="zh-CN"/>
              </w:rPr>
            </w:pPr>
            <w:r>
              <w:rPr>
                <w:rFonts w:hint="eastAsia" w:ascii="仿宋" w:hAnsi="仿宋" w:eastAsia="仿宋" w:cs="仿宋"/>
                <w:b/>
                <w:bCs/>
                <w:snapToGrid w:val="0"/>
                <w:sz w:val="24"/>
                <w:szCs w:val="24"/>
                <w:lang w:eastAsia="zh-CN"/>
              </w:rPr>
              <w:t>潮州市气象局</w:t>
            </w:r>
          </w:p>
        </w:tc>
        <w:tc>
          <w:tcPr>
            <w:tcW w:w="1794" w:type="dxa"/>
            <w:vMerge w:val="restart"/>
            <w:shd w:val="clear" w:color="auto" w:fill="FFFFFF"/>
            <w:vAlign w:val="center"/>
          </w:tcPr>
          <w:p>
            <w:pPr>
              <w:spacing w:beforeLines="0" w:afterLines="0"/>
              <w:jc w:val="center"/>
              <w:rPr>
                <w:rFonts w:hint="eastAsia" w:ascii="仿宋" w:hAnsi="仿宋" w:eastAsia="仿宋" w:cs="仿宋"/>
                <w:b w:val="0"/>
                <w:bCs w:val="0"/>
                <w:snapToGrid w:val="0"/>
                <w:sz w:val="24"/>
                <w:szCs w:val="24"/>
                <w:lang w:eastAsia="zh-CN"/>
              </w:rPr>
            </w:pPr>
            <w:r>
              <w:rPr>
                <w:rFonts w:hint="eastAsia" w:ascii="仿宋" w:hAnsi="仿宋" w:eastAsia="仿宋" w:cs="仿宋"/>
                <w:b w:val="0"/>
                <w:bCs w:val="0"/>
                <w:snapToGrid w:val="0"/>
                <w:sz w:val="24"/>
                <w:szCs w:val="24"/>
                <w:lang w:eastAsia="zh-CN"/>
              </w:rPr>
              <w:t>防雷装置设计</w:t>
            </w:r>
          </w:p>
          <w:p>
            <w:pPr>
              <w:spacing w:beforeLines="0" w:afterLines="0"/>
              <w:jc w:val="center"/>
              <w:rPr>
                <w:rFonts w:hint="eastAsia" w:ascii="仿宋" w:hAnsi="仿宋" w:eastAsia="仿宋" w:cs="仿宋"/>
                <w:snapToGrid w:val="0"/>
                <w:sz w:val="24"/>
                <w:szCs w:val="24"/>
              </w:rPr>
            </w:pPr>
            <w:r>
              <w:rPr>
                <w:rFonts w:hint="eastAsia" w:ascii="仿宋" w:hAnsi="仿宋" w:eastAsia="仿宋" w:cs="仿宋"/>
                <w:b w:val="0"/>
                <w:bCs w:val="0"/>
                <w:snapToGrid w:val="0"/>
                <w:sz w:val="24"/>
                <w:szCs w:val="24"/>
                <w:lang w:eastAsia="zh-CN"/>
              </w:rPr>
              <w:t>审核</w:t>
            </w:r>
          </w:p>
        </w:tc>
        <w:tc>
          <w:tcPr>
            <w:tcW w:w="4847" w:type="dxa"/>
            <w:shd w:val="clear" w:color="auto" w:fill="auto"/>
            <w:vAlign w:val="center"/>
          </w:tcPr>
          <w:p>
            <w:pPr>
              <w:spacing w:beforeLines="0" w:afterLines="0"/>
              <w:jc w:val="both"/>
              <w:rPr>
                <w:rFonts w:hint="eastAsia" w:ascii="仿宋" w:hAnsi="仿宋" w:eastAsia="仿宋" w:cs="仿宋"/>
                <w:snapToGrid w:val="0"/>
                <w:sz w:val="24"/>
                <w:szCs w:val="24"/>
                <w:lang w:eastAsia="zh-CN"/>
              </w:rPr>
            </w:pPr>
            <w:r>
              <w:rPr>
                <w:rFonts w:hint="eastAsia" w:ascii="仿宋" w:hAnsi="仿宋" w:eastAsia="仿宋" w:cs="仿宋"/>
                <w:b w:val="0"/>
                <w:bCs w:val="0"/>
                <w:snapToGrid w:val="0"/>
                <w:sz w:val="24"/>
                <w:szCs w:val="24"/>
              </w:rPr>
              <w:t>授权委托书（防雷装置设计审核）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88" w:hRule="atLeast"/>
          <w:jc w:val="center"/>
        </w:trPr>
        <w:tc>
          <w:tcPr>
            <w:tcW w:w="570" w:type="dxa"/>
            <w:vMerge w:val="continue"/>
            <w:shd w:val="clear" w:color="auto" w:fill="FFFFFF"/>
            <w:vAlign w:val="center"/>
          </w:tcPr>
          <w:p>
            <w:pPr>
              <w:widowControl/>
              <w:spacing w:line="400" w:lineRule="exact"/>
              <w:jc w:val="both"/>
            </w:pPr>
          </w:p>
        </w:tc>
        <w:tc>
          <w:tcPr>
            <w:tcW w:w="1873" w:type="dxa"/>
            <w:vMerge w:val="continue"/>
            <w:shd w:val="clear" w:color="auto" w:fill="FFFFFF"/>
            <w:vAlign w:val="center"/>
          </w:tcPr>
          <w:p>
            <w:pPr>
              <w:widowControl/>
              <w:spacing w:line="400" w:lineRule="exact"/>
              <w:jc w:val="center"/>
            </w:pPr>
          </w:p>
        </w:tc>
        <w:tc>
          <w:tcPr>
            <w:tcW w:w="1794" w:type="dxa"/>
            <w:vMerge w:val="continue"/>
            <w:shd w:val="clear" w:color="auto" w:fill="FFFFFF"/>
            <w:vAlign w:val="center"/>
          </w:tcPr>
          <w:p>
            <w:pPr>
              <w:widowControl/>
              <w:spacing w:line="400" w:lineRule="exact"/>
              <w:jc w:val="center"/>
            </w:pPr>
          </w:p>
        </w:tc>
        <w:tc>
          <w:tcPr>
            <w:tcW w:w="4847" w:type="dxa"/>
            <w:shd w:val="clear" w:color="auto" w:fill="auto"/>
            <w:vAlign w:val="center"/>
          </w:tcPr>
          <w:p>
            <w:pPr>
              <w:widowControl/>
              <w:spacing w:line="400" w:lineRule="exact"/>
              <w:jc w:val="both"/>
              <w:rPr>
                <w:rFonts w:hint="eastAsia" w:ascii="仿宋" w:hAnsi="仿宋" w:eastAsia="仿宋" w:cs="仿宋"/>
                <w:snapToGrid w:val="0"/>
                <w:sz w:val="24"/>
                <w:szCs w:val="24"/>
                <w:lang w:eastAsia="zh-CN"/>
              </w:rPr>
            </w:pPr>
            <w:r>
              <w:rPr>
                <w:rFonts w:hint="eastAsia" w:ascii="仿宋" w:hAnsi="仿宋" w:eastAsia="仿宋" w:cs="仿宋"/>
                <w:b w:val="0"/>
                <w:bCs w:val="0"/>
                <w:snapToGrid w:val="0"/>
                <w:sz w:val="24"/>
                <w:szCs w:val="24"/>
              </w:rPr>
              <w:t>组织机构代码证（或营业执照）复印件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6" w:hRule="atLeast"/>
          <w:jc w:val="center"/>
        </w:trPr>
        <w:tc>
          <w:tcPr>
            <w:tcW w:w="570" w:type="dxa"/>
            <w:vMerge w:val="continue"/>
            <w:shd w:val="clear" w:color="auto" w:fill="FFFFFF"/>
            <w:vAlign w:val="center"/>
          </w:tcPr>
          <w:p>
            <w:pPr>
              <w:widowControl/>
              <w:spacing w:line="400" w:lineRule="exact"/>
              <w:jc w:val="both"/>
              <w:rPr>
                <w:rFonts w:hint="eastAsia" w:ascii="仿宋" w:hAnsi="仿宋" w:eastAsia="仿宋" w:cs="仿宋"/>
                <w:snapToGrid w:val="0"/>
                <w:sz w:val="24"/>
                <w:szCs w:val="24"/>
                <w:lang w:eastAsia="zh-CN"/>
              </w:rPr>
            </w:pPr>
          </w:p>
        </w:tc>
        <w:tc>
          <w:tcPr>
            <w:tcW w:w="1873" w:type="dxa"/>
            <w:vMerge w:val="continue"/>
            <w:shd w:val="clear" w:color="auto" w:fill="FFFFFF"/>
            <w:vAlign w:val="center"/>
          </w:tcPr>
          <w:p>
            <w:pPr>
              <w:widowControl/>
              <w:spacing w:line="400" w:lineRule="exact"/>
              <w:jc w:val="center"/>
              <w:rPr>
                <w:rFonts w:hint="eastAsia" w:ascii="仿宋" w:hAnsi="仿宋" w:eastAsia="仿宋" w:cs="仿宋"/>
                <w:snapToGrid w:val="0"/>
                <w:sz w:val="24"/>
                <w:szCs w:val="24"/>
                <w:lang w:eastAsia="zh-CN"/>
              </w:rPr>
            </w:pPr>
          </w:p>
        </w:tc>
        <w:tc>
          <w:tcPr>
            <w:tcW w:w="1794" w:type="dxa"/>
            <w:vMerge w:val="continue"/>
            <w:shd w:val="clear" w:color="auto" w:fill="FFFFFF"/>
            <w:vAlign w:val="center"/>
          </w:tcPr>
          <w:p>
            <w:pPr>
              <w:widowControl/>
              <w:spacing w:line="400" w:lineRule="exact"/>
              <w:jc w:val="center"/>
              <w:rPr>
                <w:rFonts w:hint="eastAsia" w:ascii="仿宋" w:hAnsi="仿宋" w:eastAsia="仿宋" w:cs="仿宋"/>
                <w:snapToGrid w:val="0"/>
                <w:sz w:val="24"/>
                <w:szCs w:val="24"/>
                <w:lang w:eastAsia="zh-CN"/>
              </w:rPr>
            </w:pPr>
          </w:p>
        </w:tc>
        <w:tc>
          <w:tcPr>
            <w:tcW w:w="4847" w:type="dxa"/>
            <w:shd w:val="clear" w:color="auto" w:fill="auto"/>
            <w:vAlign w:val="center"/>
          </w:tcPr>
          <w:p>
            <w:pPr>
              <w:spacing w:beforeLines="0" w:afterLines="0"/>
              <w:jc w:val="both"/>
              <w:rPr>
                <w:rFonts w:hint="eastAsia" w:ascii="仿宋" w:hAnsi="仿宋" w:eastAsia="仿宋" w:cs="仿宋"/>
                <w:snapToGrid w:val="0"/>
                <w:sz w:val="24"/>
                <w:szCs w:val="24"/>
                <w:lang w:eastAsia="zh-CN"/>
              </w:rPr>
            </w:pPr>
            <w:r>
              <w:rPr>
                <w:rFonts w:hint="eastAsia" w:ascii="仿宋" w:hAnsi="仿宋" w:eastAsia="仿宋" w:cs="仿宋"/>
                <w:b w:val="0"/>
                <w:bCs w:val="0"/>
                <w:snapToGrid w:val="0"/>
                <w:sz w:val="24"/>
                <w:szCs w:val="24"/>
              </w:rPr>
              <w:t>设计单位资质证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2" w:hRule="atLeast"/>
          <w:jc w:val="center"/>
        </w:trPr>
        <w:tc>
          <w:tcPr>
            <w:tcW w:w="570" w:type="dxa"/>
            <w:vMerge w:val="restart"/>
            <w:shd w:val="clear" w:color="auto" w:fill="FFFFFF"/>
            <w:vAlign w:val="center"/>
          </w:tcPr>
          <w:p>
            <w:pPr>
              <w:widowControl/>
              <w:spacing w:line="400" w:lineRule="exact"/>
              <w:jc w:val="center"/>
              <w:rPr>
                <w:rFonts w:hint="default" w:ascii="仿宋" w:hAnsi="仿宋" w:eastAsia="仿宋" w:cs="仿宋"/>
                <w:snapToGrid w:val="0"/>
                <w:sz w:val="24"/>
                <w:szCs w:val="24"/>
                <w:lang w:val="en-US" w:eastAsia="zh-CN"/>
              </w:rPr>
            </w:pPr>
            <w:r>
              <w:rPr>
                <w:rFonts w:hint="eastAsia" w:ascii="仿宋" w:hAnsi="仿宋" w:eastAsia="仿宋" w:cs="仿宋"/>
                <w:snapToGrid w:val="0"/>
                <w:sz w:val="24"/>
                <w:szCs w:val="24"/>
                <w:lang w:val="en-US" w:eastAsia="zh-CN"/>
              </w:rPr>
              <w:t>6</w:t>
            </w:r>
          </w:p>
        </w:tc>
        <w:tc>
          <w:tcPr>
            <w:tcW w:w="1873" w:type="dxa"/>
            <w:vMerge w:val="restart"/>
            <w:shd w:val="clear" w:color="auto" w:fill="FFFFFF"/>
            <w:vAlign w:val="center"/>
          </w:tcPr>
          <w:p>
            <w:pPr>
              <w:widowControl/>
              <w:spacing w:line="400" w:lineRule="exact"/>
              <w:jc w:val="center"/>
              <w:rPr>
                <w:rFonts w:hint="eastAsia" w:ascii="仿宋" w:hAnsi="仿宋" w:eastAsia="仿宋" w:cs="仿宋"/>
                <w:snapToGrid w:val="0"/>
                <w:sz w:val="24"/>
                <w:szCs w:val="24"/>
                <w:lang w:eastAsia="zh-CN"/>
              </w:rPr>
            </w:pPr>
            <w:r>
              <w:rPr>
                <w:rFonts w:hint="eastAsia" w:ascii="仿宋" w:hAnsi="仿宋" w:eastAsia="仿宋" w:cs="仿宋"/>
                <w:b/>
                <w:bCs/>
                <w:snapToGrid w:val="0"/>
                <w:sz w:val="24"/>
                <w:szCs w:val="24"/>
                <w:lang w:eastAsia="zh-CN"/>
              </w:rPr>
              <w:t>潮州市气象局</w:t>
            </w:r>
          </w:p>
        </w:tc>
        <w:tc>
          <w:tcPr>
            <w:tcW w:w="1794" w:type="dxa"/>
            <w:vMerge w:val="restart"/>
            <w:shd w:val="clear" w:color="auto" w:fill="FFFFFF"/>
            <w:vAlign w:val="center"/>
          </w:tcPr>
          <w:p>
            <w:pPr>
              <w:spacing w:beforeLines="0" w:afterLines="0"/>
              <w:jc w:val="center"/>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防雷装置竣工</w:t>
            </w:r>
          </w:p>
          <w:p>
            <w:pPr>
              <w:spacing w:beforeLines="0" w:afterLines="0"/>
              <w:jc w:val="center"/>
              <w:rPr>
                <w:rFonts w:hint="eastAsia" w:ascii="仿宋" w:hAnsi="仿宋" w:eastAsia="仿宋" w:cs="仿宋"/>
                <w:snapToGrid w:val="0"/>
                <w:sz w:val="24"/>
                <w:szCs w:val="24"/>
                <w:lang w:eastAsia="zh-CN"/>
              </w:rPr>
            </w:pPr>
            <w:r>
              <w:rPr>
                <w:rFonts w:hint="eastAsia" w:ascii="仿宋" w:hAnsi="仿宋" w:eastAsia="仿宋" w:cs="仿宋"/>
                <w:i w:val="0"/>
                <w:caps w:val="0"/>
                <w:color w:val="000000"/>
                <w:spacing w:val="0"/>
                <w:sz w:val="24"/>
                <w:szCs w:val="24"/>
                <w:shd w:val="clear" w:fill="FFFFFF"/>
              </w:rPr>
              <w:t>验收</w:t>
            </w:r>
          </w:p>
        </w:tc>
        <w:tc>
          <w:tcPr>
            <w:tcW w:w="4847" w:type="dxa"/>
            <w:shd w:val="clear" w:color="auto" w:fill="auto"/>
            <w:vAlign w:val="center"/>
          </w:tcPr>
          <w:p>
            <w:pPr>
              <w:spacing w:beforeLines="0" w:afterLines="0"/>
              <w:jc w:val="both"/>
              <w:rPr>
                <w:rFonts w:hint="eastAsia" w:ascii="仿宋" w:hAnsi="仿宋" w:eastAsia="仿宋" w:cs="仿宋"/>
                <w:b w:val="0"/>
                <w:bCs w:val="0"/>
                <w:snapToGrid w:val="0"/>
                <w:sz w:val="24"/>
                <w:szCs w:val="24"/>
              </w:rPr>
            </w:pPr>
            <w:r>
              <w:rPr>
                <w:rFonts w:hint="eastAsia" w:ascii="仿宋" w:hAnsi="仿宋" w:eastAsia="仿宋" w:cs="仿宋"/>
                <w:i w:val="0"/>
                <w:caps w:val="0"/>
                <w:color w:val="000000"/>
                <w:spacing w:val="0"/>
                <w:sz w:val="24"/>
                <w:szCs w:val="24"/>
                <w:shd w:val="clear" w:fill="FFFFFF"/>
              </w:rPr>
              <w:t>授权委托书（防雷装置竣工验收）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0" w:hRule="atLeast"/>
          <w:jc w:val="center"/>
        </w:trPr>
        <w:tc>
          <w:tcPr>
            <w:tcW w:w="570" w:type="dxa"/>
            <w:vMerge w:val="continue"/>
            <w:shd w:val="clear" w:color="auto" w:fill="FFFFFF"/>
            <w:vAlign w:val="center"/>
          </w:tcPr>
          <w:p>
            <w:pPr>
              <w:spacing w:beforeLines="0" w:afterLines="0"/>
              <w:jc w:val="center"/>
            </w:pPr>
          </w:p>
        </w:tc>
        <w:tc>
          <w:tcPr>
            <w:tcW w:w="1873" w:type="dxa"/>
            <w:vMerge w:val="continue"/>
            <w:shd w:val="clear" w:color="auto" w:fill="FFFFFF"/>
            <w:vAlign w:val="center"/>
          </w:tcPr>
          <w:p>
            <w:pPr>
              <w:spacing w:beforeLines="0" w:afterLines="0"/>
              <w:jc w:val="center"/>
            </w:pPr>
          </w:p>
        </w:tc>
        <w:tc>
          <w:tcPr>
            <w:tcW w:w="1794" w:type="dxa"/>
            <w:vMerge w:val="continue"/>
            <w:shd w:val="clear" w:color="auto" w:fill="FFFFFF"/>
            <w:vAlign w:val="center"/>
          </w:tcPr>
          <w:p>
            <w:pPr>
              <w:widowControl/>
              <w:spacing w:line="400" w:lineRule="exact"/>
              <w:jc w:val="center"/>
            </w:pPr>
          </w:p>
        </w:tc>
        <w:tc>
          <w:tcPr>
            <w:tcW w:w="4847" w:type="dxa"/>
            <w:shd w:val="clear" w:color="auto" w:fill="auto"/>
            <w:vAlign w:val="center"/>
          </w:tcPr>
          <w:p>
            <w:pPr>
              <w:spacing w:beforeLines="0" w:afterLines="0"/>
              <w:jc w:val="both"/>
              <w:rPr>
                <w:rFonts w:hint="eastAsia" w:ascii="仿宋" w:hAnsi="仿宋" w:eastAsia="仿宋" w:cs="仿宋"/>
                <w:b w:val="0"/>
                <w:bCs w:val="0"/>
                <w:snapToGrid w:val="0"/>
                <w:sz w:val="24"/>
                <w:szCs w:val="24"/>
              </w:rPr>
            </w:pPr>
            <w:r>
              <w:rPr>
                <w:rFonts w:hint="eastAsia" w:ascii="仿宋" w:hAnsi="仿宋" w:eastAsia="仿宋" w:cs="仿宋"/>
                <w:i w:val="0"/>
                <w:caps w:val="0"/>
                <w:color w:val="000000"/>
                <w:spacing w:val="0"/>
                <w:sz w:val="24"/>
                <w:szCs w:val="24"/>
                <w:shd w:val="clear" w:fill="FFFFFF"/>
              </w:rPr>
              <w:t>组织机构代码证（或营业执照）复印件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4" w:hRule="atLeast"/>
          <w:jc w:val="center"/>
        </w:trPr>
        <w:tc>
          <w:tcPr>
            <w:tcW w:w="570" w:type="dxa"/>
            <w:vMerge w:val="continue"/>
            <w:shd w:val="clear" w:color="auto" w:fill="FFFFFF"/>
            <w:vAlign w:val="center"/>
          </w:tcPr>
          <w:p>
            <w:pPr>
              <w:spacing w:beforeLines="0" w:afterLines="0"/>
              <w:jc w:val="center"/>
              <w:rPr>
                <w:rFonts w:hint="eastAsia" w:ascii="仿宋" w:hAnsi="仿宋" w:eastAsia="仿宋" w:cs="仿宋"/>
                <w:b w:val="0"/>
                <w:bCs w:val="0"/>
                <w:snapToGrid w:val="0"/>
                <w:sz w:val="24"/>
                <w:szCs w:val="24"/>
              </w:rPr>
            </w:pPr>
          </w:p>
        </w:tc>
        <w:tc>
          <w:tcPr>
            <w:tcW w:w="1873" w:type="dxa"/>
            <w:vMerge w:val="continue"/>
            <w:shd w:val="clear" w:color="auto" w:fill="FFFFFF"/>
            <w:vAlign w:val="center"/>
          </w:tcPr>
          <w:p>
            <w:pPr>
              <w:spacing w:beforeLines="0" w:afterLines="0"/>
              <w:jc w:val="center"/>
              <w:rPr>
                <w:rFonts w:hint="eastAsia" w:ascii="仿宋" w:hAnsi="仿宋" w:eastAsia="仿宋" w:cs="仿宋"/>
                <w:b w:val="0"/>
                <w:bCs w:val="0"/>
                <w:snapToGrid w:val="0"/>
                <w:sz w:val="24"/>
                <w:szCs w:val="24"/>
              </w:rPr>
            </w:pPr>
          </w:p>
        </w:tc>
        <w:tc>
          <w:tcPr>
            <w:tcW w:w="1794" w:type="dxa"/>
            <w:vMerge w:val="continue"/>
            <w:shd w:val="clear" w:color="auto" w:fill="FFFFFF"/>
            <w:vAlign w:val="center"/>
          </w:tcPr>
          <w:p>
            <w:pPr>
              <w:widowControl/>
              <w:spacing w:line="400" w:lineRule="exact"/>
              <w:jc w:val="center"/>
              <w:rPr>
                <w:rFonts w:hint="eastAsia" w:ascii="仿宋" w:hAnsi="仿宋" w:eastAsia="仿宋" w:cs="仿宋"/>
                <w:b w:val="0"/>
                <w:bCs w:val="0"/>
                <w:snapToGrid w:val="0"/>
                <w:sz w:val="24"/>
                <w:szCs w:val="24"/>
              </w:rPr>
            </w:pPr>
          </w:p>
        </w:tc>
        <w:tc>
          <w:tcPr>
            <w:tcW w:w="4847" w:type="dxa"/>
            <w:shd w:val="clear" w:color="auto" w:fill="auto"/>
            <w:vAlign w:val="center"/>
          </w:tcPr>
          <w:p>
            <w:pPr>
              <w:spacing w:beforeLines="0" w:afterLines="0"/>
              <w:jc w:val="both"/>
              <w:rPr>
                <w:rFonts w:hint="eastAsia" w:ascii="仿宋" w:hAnsi="仿宋" w:eastAsia="仿宋" w:cs="仿宋"/>
                <w:b w:val="0"/>
                <w:bCs w:val="0"/>
                <w:snapToGrid w:val="0"/>
                <w:sz w:val="24"/>
                <w:szCs w:val="24"/>
              </w:rPr>
            </w:pPr>
            <w:r>
              <w:rPr>
                <w:rFonts w:hint="eastAsia" w:ascii="仿宋" w:hAnsi="仿宋" w:eastAsia="仿宋" w:cs="仿宋"/>
                <w:i w:val="0"/>
                <w:caps w:val="0"/>
                <w:color w:val="000000"/>
                <w:spacing w:val="0"/>
                <w:sz w:val="24"/>
                <w:szCs w:val="24"/>
                <w:shd w:val="clear" w:fill="FFFFFF"/>
              </w:rPr>
              <w:t>《防雷装置设计核准意见书》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6" w:hRule="atLeast"/>
          <w:jc w:val="center"/>
        </w:trPr>
        <w:tc>
          <w:tcPr>
            <w:tcW w:w="570" w:type="dxa"/>
            <w:vMerge w:val="restart"/>
            <w:shd w:val="clear" w:color="auto" w:fill="FFFFFF"/>
            <w:vAlign w:val="center"/>
          </w:tcPr>
          <w:p>
            <w:pPr>
              <w:spacing w:beforeLines="0" w:afterLines="0"/>
              <w:jc w:val="center"/>
              <w:rPr>
                <w:rFonts w:hint="eastAsia" w:ascii="仿宋" w:hAnsi="仿宋" w:eastAsia="仿宋" w:cs="仿宋"/>
                <w:b w:val="0"/>
                <w:bCs w:val="0"/>
                <w:snapToGrid w:val="0"/>
                <w:sz w:val="24"/>
                <w:szCs w:val="24"/>
                <w:lang w:val="en-US" w:eastAsia="zh-CN"/>
              </w:rPr>
            </w:pPr>
            <w:r>
              <w:rPr>
                <w:rFonts w:hint="eastAsia" w:ascii="仿宋" w:hAnsi="仿宋" w:eastAsia="仿宋" w:cs="仿宋"/>
                <w:b w:val="0"/>
                <w:bCs w:val="0"/>
                <w:snapToGrid w:val="0"/>
                <w:sz w:val="24"/>
                <w:szCs w:val="24"/>
                <w:lang w:val="en-US" w:eastAsia="zh-CN"/>
              </w:rPr>
              <w:t>7</w:t>
            </w:r>
          </w:p>
        </w:tc>
        <w:tc>
          <w:tcPr>
            <w:tcW w:w="1873" w:type="dxa"/>
            <w:vMerge w:val="restart"/>
            <w:shd w:val="clear" w:color="auto" w:fill="FFFFFF"/>
            <w:vAlign w:val="center"/>
          </w:tcPr>
          <w:p>
            <w:pPr>
              <w:spacing w:beforeLines="0" w:afterLines="0"/>
              <w:jc w:val="center"/>
              <w:rPr>
                <w:rFonts w:hint="eastAsia" w:ascii="仿宋" w:hAnsi="仿宋" w:eastAsia="仿宋" w:cs="仿宋"/>
                <w:b w:val="0"/>
                <w:bCs w:val="0"/>
                <w:snapToGrid w:val="0"/>
                <w:sz w:val="24"/>
                <w:szCs w:val="24"/>
              </w:rPr>
            </w:pPr>
            <w:r>
              <w:rPr>
                <w:rFonts w:hint="eastAsia" w:ascii="仿宋" w:hAnsi="仿宋" w:eastAsia="仿宋" w:cs="仿宋"/>
                <w:b/>
                <w:bCs/>
                <w:snapToGrid w:val="0"/>
                <w:sz w:val="24"/>
                <w:szCs w:val="24"/>
                <w:lang w:eastAsia="zh-CN"/>
              </w:rPr>
              <w:t>潮州市气象局</w:t>
            </w:r>
          </w:p>
        </w:tc>
        <w:tc>
          <w:tcPr>
            <w:tcW w:w="1794" w:type="dxa"/>
            <w:vMerge w:val="restart"/>
            <w:shd w:val="clear" w:color="auto" w:fill="FFFFFF"/>
            <w:vAlign w:val="center"/>
          </w:tcPr>
          <w:p>
            <w:pPr>
              <w:widowControl/>
              <w:spacing w:line="400" w:lineRule="exact"/>
              <w:jc w:val="center"/>
              <w:rPr>
                <w:rFonts w:hint="eastAsia" w:ascii="仿宋" w:hAnsi="仿宋" w:eastAsia="仿宋" w:cs="仿宋"/>
                <w:b w:val="0"/>
                <w:bCs w:val="0"/>
                <w:snapToGrid w:val="0"/>
                <w:sz w:val="24"/>
                <w:szCs w:val="24"/>
              </w:rPr>
            </w:pPr>
            <w:r>
              <w:rPr>
                <w:rFonts w:hint="eastAsia" w:ascii="仿宋" w:hAnsi="仿宋" w:eastAsia="仿宋" w:cs="仿宋"/>
                <w:i w:val="0"/>
                <w:caps w:val="0"/>
                <w:color w:val="000000"/>
                <w:spacing w:val="0"/>
                <w:sz w:val="24"/>
                <w:szCs w:val="24"/>
                <w:shd w:val="clear" w:fill="FFFFFF"/>
              </w:rPr>
              <w:t>升放无人驾驶自由气球、系留气球单位资质认定</w:t>
            </w:r>
          </w:p>
        </w:tc>
        <w:tc>
          <w:tcPr>
            <w:tcW w:w="4847" w:type="dxa"/>
            <w:shd w:val="clear" w:color="auto" w:fill="auto"/>
            <w:vAlign w:val="center"/>
          </w:tcPr>
          <w:p>
            <w:pPr>
              <w:widowControl/>
              <w:spacing w:line="400" w:lineRule="exact"/>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法人资格证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0" w:hRule="atLeast"/>
          <w:jc w:val="center"/>
        </w:trPr>
        <w:tc>
          <w:tcPr>
            <w:tcW w:w="570" w:type="dxa"/>
            <w:vMerge w:val="continue"/>
            <w:shd w:val="clear" w:color="auto" w:fill="FFFFFF"/>
            <w:vAlign w:val="center"/>
          </w:tcPr>
          <w:p>
            <w:pPr>
              <w:spacing w:beforeLines="0" w:afterLines="0"/>
              <w:jc w:val="center"/>
            </w:pPr>
          </w:p>
        </w:tc>
        <w:tc>
          <w:tcPr>
            <w:tcW w:w="1873" w:type="dxa"/>
            <w:vMerge w:val="continue"/>
            <w:shd w:val="clear" w:color="auto" w:fill="FFFFFF"/>
            <w:vAlign w:val="center"/>
          </w:tcPr>
          <w:p>
            <w:pPr>
              <w:spacing w:beforeLines="0" w:afterLines="0"/>
              <w:jc w:val="center"/>
            </w:pPr>
          </w:p>
        </w:tc>
        <w:tc>
          <w:tcPr>
            <w:tcW w:w="1794" w:type="dxa"/>
            <w:vMerge w:val="continue"/>
            <w:shd w:val="clear" w:color="auto" w:fill="FFFFFF"/>
            <w:vAlign w:val="center"/>
          </w:tcPr>
          <w:p>
            <w:pPr>
              <w:widowControl/>
              <w:spacing w:line="400" w:lineRule="exact"/>
              <w:jc w:val="center"/>
            </w:pPr>
          </w:p>
        </w:tc>
        <w:tc>
          <w:tcPr>
            <w:tcW w:w="4847" w:type="dxa"/>
            <w:shd w:val="clear" w:color="auto" w:fill="auto"/>
            <w:vAlign w:val="center"/>
          </w:tcPr>
          <w:p>
            <w:pPr>
              <w:widowControl/>
              <w:spacing w:line="400" w:lineRule="exact"/>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人员登记表及相关职称证书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42" w:hRule="atLeast"/>
          <w:jc w:val="center"/>
        </w:trPr>
        <w:tc>
          <w:tcPr>
            <w:tcW w:w="570" w:type="dxa"/>
            <w:vMerge w:val="restart"/>
            <w:shd w:val="clear" w:color="auto" w:fill="FFFFFF"/>
            <w:vAlign w:val="center"/>
          </w:tcPr>
          <w:p>
            <w:pPr>
              <w:spacing w:beforeLines="0" w:afterLines="0"/>
              <w:jc w:val="center"/>
              <w:rPr>
                <w:rFonts w:hint="eastAsia" w:eastAsiaTheme="minorEastAsia"/>
                <w:lang w:val="en-US" w:eastAsia="zh-CN"/>
              </w:rPr>
            </w:pPr>
            <w:r>
              <w:rPr>
                <w:rFonts w:hint="eastAsia"/>
                <w:lang w:val="en-US" w:eastAsia="zh-CN"/>
              </w:rPr>
              <w:t>8</w:t>
            </w:r>
          </w:p>
        </w:tc>
        <w:tc>
          <w:tcPr>
            <w:tcW w:w="1873" w:type="dxa"/>
            <w:vMerge w:val="restart"/>
            <w:shd w:val="clear" w:color="auto" w:fill="FFFFFF"/>
            <w:vAlign w:val="center"/>
          </w:tcPr>
          <w:p>
            <w:pPr>
              <w:spacing w:beforeLines="0" w:afterLines="0"/>
              <w:jc w:val="center"/>
            </w:pPr>
            <w:r>
              <w:rPr>
                <w:rFonts w:hint="eastAsia" w:ascii="仿宋" w:hAnsi="仿宋" w:eastAsia="仿宋" w:cs="仿宋"/>
                <w:b/>
                <w:bCs/>
                <w:snapToGrid w:val="0"/>
                <w:sz w:val="24"/>
                <w:szCs w:val="24"/>
                <w:lang w:eastAsia="zh-CN"/>
              </w:rPr>
              <w:t>潮州市气象局</w:t>
            </w:r>
          </w:p>
        </w:tc>
        <w:tc>
          <w:tcPr>
            <w:tcW w:w="1794" w:type="dxa"/>
            <w:vMerge w:val="restart"/>
            <w:shd w:val="clear" w:color="auto" w:fill="FFFFFF"/>
            <w:vAlign w:val="center"/>
          </w:tcPr>
          <w:p>
            <w:pPr>
              <w:widowControl/>
              <w:spacing w:line="400" w:lineRule="exact"/>
              <w:jc w:val="center"/>
            </w:pPr>
            <w:r>
              <w:rPr>
                <w:rFonts w:hint="eastAsia" w:ascii="仿宋" w:hAnsi="仿宋" w:eastAsia="仿宋" w:cs="仿宋"/>
                <w:i w:val="0"/>
                <w:caps w:val="0"/>
                <w:color w:val="000000"/>
                <w:spacing w:val="0"/>
                <w:sz w:val="24"/>
                <w:szCs w:val="24"/>
                <w:shd w:val="clear" w:fill="FFFFFF"/>
              </w:rPr>
              <w:t>升放无人驾驶自由气球或者系留气球活动审批</w:t>
            </w: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授权委托书（施放气球活动审批）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14" w:hRule="atLeast"/>
          <w:jc w:val="center"/>
        </w:trPr>
        <w:tc>
          <w:tcPr>
            <w:tcW w:w="570" w:type="dxa"/>
            <w:vMerge w:val="continue"/>
            <w:shd w:val="clear" w:color="auto" w:fill="FFFFFF"/>
            <w:vAlign w:val="center"/>
          </w:tcPr>
          <w:p>
            <w:pPr>
              <w:widowControl/>
              <w:spacing w:line="400" w:lineRule="exact"/>
              <w:jc w:val="both"/>
            </w:pPr>
          </w:p>
        </w:tc>
        <w:tc>
          <w:tcPr>
            <w:tcW w:w="1873" w:type="dxa"/>
            <w:vMerge w:val="continue"/>
            <w:shd w:val="clear" w:color="auto" w:fill="FFFFFF"/>
            <w:vAlign w:val="center"/>
          </w:tcPr>
          <w:p>
            <w:pPr>
              <w:widowControl/>
              <w:spacing w:line="400" w:lineRule="exact"/>
              <w:jc w:val="center"/>
            </w:pPr>
          </w:p>
        </w:tc>
        <w:tc>
          <w:tcPr>
            <w:tcW w:w="1794" w:type="dxa"/>
            <w:vMerge w:val="continue"/>
            <w:shd w:val="clear" w:color="auto" w:fill="FFFFFF"/>
            <w:vAlign w:val="center"/>
          </w:tcPr>
          <w:p>
            <w:pPr>
              <w:widowControl/>
              <w:spacing w:line="400" w:lineRule="exact"/>
              <w:jc w:val="center"/>
            </w:pP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组织机构代码证（或营业执照）复印件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50" w:hRule="atLeast"/>
          <w:jc w:val="center"/>
        </w:trPr>
        <w:tc>
          <w:tcPr>
            <w:tcW w:w="570" w:type="dxa"/>
            <w:vMerge w:val="restart"/>
            <w:shd w:val="clear" w:color="auto" w:fill="FFFFFF"/>
            <w:vAlign w:val="center"/>
          </w:tcPr>
          <w:p>
            <w:pPr>
              <w:widowControl/>
              <w:spacing w:line="400" w:lineRule="exact"/>
              <w:jc w:val="center"/>
              <w:rPr>
                <w:rFonts w:hint="eastAsia" w:eastAsiaTheme="minorEastAsia"/>
                <w:lang w:val="en-US" w:eastAsia="zh-CN"/>
              </w:rPr>
            </w:pPr>
            <w:r>
              <w:rPr>
                <w:rFonts w:hint="eastAsia"/>
                <w:lang w:val="en-US" w:eastAsia="zh-CN"/>
              </w:rPr>
              <w:t>9</w:t>
            </w:r>
          </w:p>
        </w:tc>
        <w:tc>
          <w:tcPr>
            <w:tcW w:w="1873" w:type="dxa"/>
            <w:vMerge w:val="restart"/>
            <w:shd w:val="clear" w:color="auto" w:fill="FFFFFF"/>
            <w:vAlign w:val="center"/>
          </w:tcPr>
          <w:p>
            <w:pPr>
              <w:widowControl/>
              <w:spacing w:line="400" w:lineRule="exact"/>
              <w:jc w:val="center"/>
            </w:pPr>
            <w:r>
              <w:rPr>
                <w:rFonts w:hint="eastAsia" w:ascii="仿宋" w:hAnsi="仿宋" w:eastAsia="仿宋" w:cs="仿宋"/>
                <w:b/>
                <w:bCs/>
                <w:snapToGrid w:val="0"/>
                <w:sz w:val="24"/>
                <w:szCs w:val="24"/>
              </w:rPr>
              <w:t>市人防办</w:t>
            </w:r>
          </w:p>
        </w:tc>
        <w:tc>
          <w:tcPr>
            <w:tcW w:w="1794" w:type="dxa"/>
            <w:vMerge w:val="restart"/>
            <w:shd w:val="clear" w:color="auto" w:fill="FFFFFF"/>
            <w:vAlign w:val="center"/>
          </w:tcPr>
          <w:p>
            <w:pPr>
              <w:widowControl/>
              <w:spacing w:line="400" w:lineRule="exact"/>
              <w:jc w:val="center"/>
            </w:pPr>
            <w:r>
              <w:rPr>
                <w:rFonts w:hint="eastAsia" w:ascii="仿宋" w:hAnsi="仿宋" w:eastAsia="仿宋" w:cs="仿宋"/>
                <w:i w:val="0"/>
                <w:caps w:val="0"/>
                <w:color w:val="000000"/>
                <w:spacing w:val="0"/>
                <w:sz w:val="24"/>
                <w:szCs w:val="24"/>
                <w:shd w:val="clear" w:fill="FFFFFF"/>
              </w:rPr>
              <w:t>易地修建防空地下室的民用建筑项目许可</w:t>
            </w: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 国有土地使用证复印件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4" w:hRule="atLeast"/>
          <w:jc w:val="center"/>
        </w:trPr>
        <w:tc>
          <w:tcPr>
            <w:tcW w:w="570" w:type="dxa"/>
            <w:vMerge w:val="continue"/>
            <w:shd w:val="clear" w:color="auto" w:fill="FFFFFF"/>
            <w:vAlign w:val="center"/>
          </w:tcPr>
          <w:p>
            <w:pPr>
              <w:spacing w:beforeLines="0" w:afterLines="0"/>
              <w:jc w:val="both"/>
            </w:pPr>
          </w:p>
        </w:tc>
        <w:tc>
          <w:tcPr>
            <w:tcW w:w="1873" w:type="dxa"/>
            <w:vMerge w:val="continue"/>
            <w:shd w:val="clear" w:color="auto" w:fill="FFFFFF"/>
            <w:vAlign w:val="center"/>
          </w:tcPr>
          <w:p>
            <w:pPr>
              <w:spacing w:beforeLines="0" w:afterLines="0"/>
              <w:jc w:val="center"/>
            </w:pPr>
          </w:p>
        </w:tc>
        <w:tc>
          <w:tcPr>
            <w:tcW w:w="1794" w:type="dxa"/>
            <w:vMerge w:val="continue"/>
            <w:shd w:val="clear" w:color="auto" w:fill="FFFFFF"/>
            <w:vAlign w:val="center"/>
          </w:tcPr>
          <w:p>
            <w:pPr>
              <w:spacing w:beforeLines="0" w:afterLines="0"/>
              <w:jc w:val="center"/>
            </w:pP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 规划（建筑）设计条件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96" w:hRule="atLeast"/>
          <w:jc w:val="center"/>
        </w:trPr>
        <w:tc>
          <w:tcPr>
            <w:tcW w:w="570" w:type="dxa"/>
            <w:vMerge w:val="restart"/>
            <w:shd w:val="clear" w:color="auto" w:fill="FFFFFF"/>
            <w:vAlign w:val="center"/>
          </w:tcPr>
          <w:p>
            <w:pPr>
              <w:spacing w:beforeLines="0" w:afterLines="0"/>
              <w:jc w:val="center"/>
              <w:rPr>
                <w:rFonts w:hint="default" w:eastAsiaTheme="minorEastAsia"/>
                <w:lang w:val="en-US" w:eastAsia="zh-CN"/>
              </w:rPr>
            </w:pPr>
            <w:r>
              <w:rPr>
                <w:rFonts w:hint="eastAsia"/>
                <w:lang w:val="en-US" w:eastAsia="zh-CN"/>
              </w:rPr>
              <w:t>10</w:t>
            </w:r>
          </w:p>
        </w:tc>
        <w:tc>
          <w:tcPr>
            <w:tcW w:w="1873" w:type="dxa"/>
            <w:vMerge w:val="restart"/>
            <w:shd w:val="clear" w:color="auto" w:fill="FFFFFF"/>
            <w:vAlign w:val="center"/>
          </w:tcPr>
          <w:p>
            <w:pPr>
              <w:spacing w:beforeLines="0" w:afterLines="0"/>
              <w:jc w:val="center"/>
            </w:pPr>
            <w:r>
              <w:rPr>
                <w:rFonts w:hint="eastAsia" w:ascii="仿宋" w:hAnsi="仿宋" w:eastAsia="仿宋" w:cs="仿宋"/>
                <w:b/>
                <w:bCs/>
                <w:snapToGrid w:val="0"/>
                <w:sz w:val="24"/>
                <w:szCs w:val="24"/>
              </w:rPr>
              <w:t>市人防办</w:t>
            </w:r>
          </w:p>
        </w:tc>
        <w:tc>
          <w:tcPr>
            <w:tcW w:w="1794" w:type="dxa"/>
            <w:vMerge w:val="restart"/>
            <w:shd w:val="clear" w:color="auto" w:fill="FFFFFF"/>
            <w:vAlign w:val="center"/>
          </w:tcPr>
          <w:p>
            <w:pPr>
              <w:spacing w:beforeLines="0" w:afterLines="0"/>
              <w:jc w:val="center"/>
            </w:pPr>
            <w:r>
              <w:rPr>
                <w:rFonts w:hint="eastAsia" w:ascii="仿宋" w:hAnsi="仿宋" w:eastAsia="仿宋" w:cs="仿宋"/>
                <w:i w:val="0"/>
                <w:caps w:val="0"/>
                <w:color w:val="000000"/>
                <w:spacing w:val="0"/>
                <w:sz w:val="24"/>
                <w:szCs w:val="24"/>
                <w:shd w:val="clear" w:fill="FFFFFF"/>
              </w:rPr>
              <w:t>应建修建防空地下室的民用建筑项目许可</w:t>
            </w: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 国有土地使用证复印件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6" w:hRule="atLeast"/>
          <w:jc w:val="center"/>
        </w:trPr>
        <w:tc>
          <w:tcPr>
            <w:tcW w:w="570" w:type="dxa"/>
            <w:vMerge w:val="continue"/>
            <w:shd w:val="clear" w:color="auto" w:fill="FFFFFF"/>
            <w:vAlign w:val="center"/>
          </w:tcPr>
          <w:p>
            <w:pPr>
              <w:spacing w:beforeLines="0" w:afterLines="0"/>
              <w:jc w:val="both"/>
            </w:pPr>
          </w:p>
        </w:tc>
        <w:tc>
          <w:tcPr>
            <w:tcW w:w="1873" w:type="dxa"/>
            <w:vMerge w:val="continue"/>
            <w:shd w:val="clear" w:color="auto" w:fill="FFFFFF"/>
            <w:vAlign w:val="center"/>
          </w:tcPr>
          <w:p>
            <w:pPr>
              <w:spacing w:beforeLines="0" w:afterLines="0"/>
              <w:jc w:val="both"/>
            </w:pPr>
          </w:p>
        </w:tc>
        <w:tc>
          <w:tcPr>
            <w:tcW w:w="1794" w:type="dxa"/>
            <w:vMerge w:val="continue"/>
            <w:shd w:val="clear" w:color="auto" w:fill="FFFFFF"/>
            <w:vAlign w:val="center"/>
          </w:tcPr>
          <w:p>
            <w:pPr>
              <w:spacing w:beforeLines="0" w:afterLines="0"/>
              <w:jc w:val="both"/>
            </w:pP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 规划（建筑）设计条件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18" w:hRule="atLeast"/>
          <w:jc w:val="center"/>
        </w:trPr>
        <w:tc>
          <w:tcPr>
            <w:tcW w:w="570" w:type="dxa"/>
            <w:vMerge w:val="restart"/>
            <w:shd w:val="clear" w:color="auto" w:fill="FFFFFF"/>
            <w:vAlign w:val="center"/>
          </w:tcPr>
          <w:p>
            <w:pPr>
              <w:spacing w:beforeLines="0" w:afterLines="0"/>
              <w:jc w:val="center"/>
              <w:rPr>
                <w:rFonts w:hint="default" w:eastAsiaTheme="minorEastAsia"/>
                <w:lang w:val="en-US" w:eastAsia="zh-CN"/>
              </w:rPr>
            </w:pPr>
            <w:r>
              <w:rPr>
                <w:rFonts w:hint="eastAsia"/>
                <w:lang w:val="en-US" w:eastAsia="zh-CN"/>
              </w:rPr>
              <w:t>11</w:t>
            </w:r>
          </w:p>
        </w:tc>
        <w:tc>
          <w:tcPr>
            <w:tcW w:w="1873" w:type="dxa"/>
            <w:vMerge w:val="restart"/>
            <w:shd w:val="clear" w:color="auto" w:fill="FFFFFF"/>
            <w:vAlign w:val="center"/>
          </w:tcPr>
          <w:p>
            <w:pPr>
              <w:spacing w:beforeLines="0" w:afterLines="0"/>
              <w:jc w:val="center"/>
              <w:rPr>
                <w:rFonts w:hint="eastAsia" w:ascii="仿宋" w:hAnsi="仿宋" w:eastAsia="仿宋" w:cs="仿宋"/>
                <w:b/>
                <w:bCs/>
                <w:snapToGrid w:val="0"/>
                <w:sz w:val="24"/>
                <w:szCs w:val="24"/>
              </w:rPr>
            </w:pPr>
            <w:r>
              <w:rPr>
                <w:rFonts w:hint="eastAsia" w:ascii="仿宋" w:hAnsi="仿宋" w:eastAsia="仿宋" w:cs="仿宋"/>
                <w:b/>
                <w:bCs/>
                <w:snapToGrid w:val="0"/>
                <w:sz w:val="24"/>
                <w:szCs w:val="24"/>
              </w:rPr>
              <w:t>潮州市卫生</w:t>
            </w:r>
          </w:p>
          <w:p>
            <w:pPr>
              <w:spacing w:beforeLines="0" w:afterLines="0"/>
              <w:jc w:val="center"/>
            </w:pPr>
            <w:r>
              <w:rPr>
                <w:rFonts w:hint="eastAsia" w:ascii="仿宋" w:hAnsi="仿宋" w:eastAsia="仿宋" w:cs="仿宋"/>
                <w:b/>
                <w:bCs/>
                <w:snapToGrid w:val="0"/>
                <w:sz w:val="24"/>
                <w:szCs w:val="24"/>
              </w:rPr>
              <w:t>健康局</w:t>
            </w:r>
          </w:p>
        </w:tc>
        <w:tc>
          <w:tcPr>
            <w:tcW w:w="1794" w:type="dxa"/>
            <w:vMerge w:val="restart"/>
            <w:shd w:val="clear" w:color="auto" w:fill="FFFFFF"/>
            <w:vAlign w:val="center"/>
          </w:tcPr>
          <w:p>
            <w:pPr>
              <w:spacing w:beforeLines="0" w:afterLines="0"/>
              <w:jc w:val="center"/>
              <w:rPr>
                <w:rFonts w:hint="eastAsia" w:ascii="仿宋" w:hAnsi="仿宋" w:eastAsia="仿宋" w:cs="仿宋"/>
                <w:i w:val="0"/>
                <w:caps w:val="0"/>
                <w:color w:val="000000"/>
                <w:spacing w:val="0"/>
                <w:sz w:val="24"/>
                <w:szCs w:val="24"/>
                <w:shd w:val="clear" w:fill="FFFFFF"/>
              </w:rPr>
            </w:pPr>
            <w:r>
              <w:rPr>
                <w:rFonts w:hint="eastAsia" w:ascii="仿宋" w:hAnsi="仿宋" w:eastAsia="仿宋" w:cs="仿宋"/>
                <w:i w:val="0"/>
                <w:caps w:val="0"/>
                <w:color w:val="000000"/>
                <w:spacing w:val="0"/>
                <w:sz w:val="24"/>
                <w:szCs w:val="24"/>
                <w:shd w:val="clear" w:fill="FFFFFF"/>
              </w:rPr>
              <w:t>公共场所卫生许可（新证，含改、扩建-告知承诺制）</w:t>
            </w:r>
          </w:p>
          <w:p>
            <w:pPr>
              <w:spacing w:beforeLines="0" w:afterLines="0"/>
              <w:jc w:val="both"/>
            </w:pP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仿宋_GB2312"/>
                <w:kern w:val="0"/>
                <w:sz w:val="24"/>
                <w:szCs w:val="24"/>
              </w:rPr>
              <w:t>从业人员的名单、健康合格证明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16" w:hRule="atLeast"/>
          <w:jc w:val="center"/>
        </w:trPr>
        <w:tc>
          <w:tcPr>
            <w:tcW w:w="570" w:type="dxa"/>
            <w:vMerge w:val="continue"/>
            <w:shd w:val="clear" w:color="auto" w:fill="FFFFFF"/>
            <w:vAlign w:val="center"/>
          </w:tcPr>
          <w:p>
            <w:pPr>
              <w:spacing w:beforeLines="0" w:afterLines="0"/>
              <w:jc w:val="both"/>
            </w:pPr>
          </w:p>
        </w:tc>
        <w:tc>
          <w:tcPr>
            <w:tcW w:w="1873" w:type="dxa"/>
            <w:vMerge w:val="continue"/>
            <w:shd w:val="clear" w:color="auto" w:fill="FFFFFF"/>
            <w:vAlign w:val="center"/>
          </w:tcPr>
          <w:p>
            <w:pPr>
              <w:spacing w:beforeLines="0" w:afterLines="0"/>
              <w:jc w:val="both"/>
            </w:pPr>
          </w:p>
        </w:tc>
        <w:tc>
          <w:tcPr>
            <w:tcW w:w="1794" w:type="dxa"/>
            <w:vMerge w:val="continue"/>
            <w:shd w:val="clear" w:color="auto" w:fill="FFFFFF"/>
            <w:vAlign w:val="center"/>
          </w:tcPr>
          <w:p>
            <w:pPr>
              <w:spacing w:beforeLines="0" w:afterLines="0"/>
              <w:jc w:val="both"/>
            </w:pPr>
          </w:p>
        </w:tc>
        <w:tc>
          <w:tcPr>
            <w:tcW w:w="4847" w:type="dxa"/>
            <w:shd w:val="clear" w:color="auto" w:fill="auto"/>
            <w:vAlign w:val="center"/>
          </w:tcPr>
          <w:p>
            <w:pPr>
              <w:spacing w:beforeLines="0" w:afterLines="0"/>
              <w:jc w:val="both"/>
              <w:rPr>
                <w:rFonts w:hint="eastAsia" w:ascii="仿宋" w:hAnsi="仿宋" w:eastAsia="仿宋" w:cs="仿宋"/>
                <w:i w:val="0"/>
                <w:caps w:val="0"/>
                <w:color w:val="000000"/>
                <w:spacing w:val="0"/>
                <w:sz w:val="24"/>
                <w:szCs w:val="24"/>
                <w:shd w:val="clear" w:fill="FFFFFF"/>
              </w:rPr>
            </w:pPr>
            <w:r>
              <w:rPr>
                <w:rFonts w:hint="eastAsia" w:ascii="仿宋" w:hAnsi="仿宋" w:eastAsia="仿宋" w:cs="TimesNewRomanPSMT"/>
                <w:kern w:val="0"/>
                <w:sz w:val="24"/>
                <w:szCs w:val="24"/>
              </w:rPr>
              <w:t xml:space="preserve">50 </w:t>
            </w:r>
            <w:r>
              <w:rPr>
                <w:rFonts w:hint="eastAsia" w:ascii="仿宋" w:hAnsi="仿宋" w:eastAsia="仿宋" w:cs="仿宋_GB2312"/>
                <w:kern w:val="0"/>
                <w:sz w:val="24"/>
                <w:szCs w:val="24"/>
              </w:rPr>
              <w:t>个房间以上的住宿场所、游泳场所、安装集中式空调通风系统的场所提供一年内具有资质的检测机构出具的、符合《旅店业卫生标准》（</w:t>
            </w:r>
            <w:r>
              <w:rPr>
                <w:rFonts w:hint="eastAsia" w:ascii="仿宋" w:hAnsi="仿宋" w:eastAsia="仿宋" w:cs="TimesNewRomanPSMT"/>
                <w:kern w:val="0"/>
                <w:sz w:val="24"/>
                <w:szCs w:val="24"/>
              </w:rPr>
              <w:t>GB9663</w:t>
            </w:r>
            <w:r>
              <w:rPr>
                <w:rFonts w:hint="eastAsia" w:ascii="仿宋" w:hAnsi="仿宋" w:eastAsia="仿宋" w:cs="仿宋_GB2312"/>
                <w:kern w:val="0"/>
                <w:sz w:val="24"/>
                <w:szCs w:val="24"/>
              </w:rPr>
              <w:t>）、《公共场所卫生检验方法第</w:t>
            </w:r>
            <w:r>
              <w:rPr>
                <w:rFonts w:hint="eastAsia" w:ascii="仿宋" w:hAnsi="仿宋" w:eastAsia="仿宋" w:cs="TimesNewRomanPSMT"/>
                <w:kern w:val="0"/>
                <w:sz w:val="24"/>
                <w:szCs w:val="24"/>
              </w:rPr>
              <w:t>1-</w:t>
            </w:r>
            <w:r>
              <w:rPr>
                <w:rFonts w:hint="eastAsia" w:ascii="仿宋" w:hAnsi="仿宋" w:eastAsia="仿宋" w:cs="仿宋_GB2312"/>
                <w:kern w:val="0"/>
                <w:sz w:val="24"/>
                <w:szCs w:val="24"/>
              </w:rPr>
              <w:t>第</w:t>
            </w:r>
            <w:r>
              <w:rPr>
                <w:rFonts w:hint="eastAsia" w:ascii="仿宋" w:hAnsi="仿宋" w:eastAsia="仿宋" w:cs="TimesNewRomanPSMT"/>
                <w:kern w:val="0"/>
                <w:sz w:val="24"/>
                <w:szCs w:val="24"/>
              </w:rPr>
              <w:t xml:space="preserve">6 </w:t>
            </w:r>
            <w:r>
              <w:rPr>
                <w:rFonts w:hint="eastAsia" w:ascii="仿宋" w:hAnsi="仿宋" w:eastAsia="仿宋" w:cs="仿宋_GB2312"/>
                <w:kern w:val="0"/>
                <w:sz w:val="24"/>
                <w:szCs w:val="24"/>
              </w:rPr>
              <w:t>部分》（</w:t>
            </w:r>
            <w:r>
              <w:rPr>
                <w:rFonts w:hint="eastAsia" w:ascii="仿宋" w:hAnsi="仿宋" w:eastAsia="仿宋" w:cs="TimesNewRomanPSMT"/>
                <w:kern w:val="0"/>
                <w:sz w:val="24"/>
                <w:szCs w:val="24"/>
              </w:rPr>
              <w:t>GB/T18204)</w:t>
            </w:r>
            <w:r>
              <w:rPr>
                <w:rFonts w:hint="eastAsia" w:ascii="仿宋" w:hAnsi="仿宋" w:eastAsia="仿宋" w:cs="仿宋_GB2312"/>
                <w:kern w:val="0"/>
                <w:sz w:val="24"/>
                <w:szCs w:val="24"/>
              </w:rPr>
              <w:t>和《公共场所集中空调通风系统卫生规范》（</w:t>
            </w:r>
            <w:r>
              <w:rPr>
                <w:rFonts w:hint="eastAsia" w:ascii="仿宋" w:hAnsi="仿宋" w:eastAsia="仿宋" w:cs="TimesNewRomanPSMT"/>
                <w:kern w:val="0"/>
                <w:sz w:val="24"/>
                <w:szCs w:val="24"/>
              </w:rPr>
              <w:t>WS394-2012</w:t>
            </w:r>
            <w:r>
              <w:rPr>
                <w:rFonts w:hint="eastAsia" w:ascii="仿宋" w:hAnsi="仿宋" w:eastAsia="仿宋" w:cs="仿宋_GB2312"/>
                <w:kern w:val="0"/>
                <w:sz w:val="24"/>
                <w:szCs w:val="24"/>
              </w:rPr>
              <w:t>）要求的卫生检测检验报告或卫生学评价报告（含集中空调通风系统卫生检验检测报告或卫生学评价报告）</w:t>
            </w:r>
          </w:p>
        </w:tc>
      </w:tr>
    </w:tbl>
    <w:p>
      <w:pPr>
        <w:rPr>
          <w:rFonts w:hint="eastAsia" w:eastAsiaTheme="minorEastAsia"/>
          <w:lang w:eastAsia="zh-CN"/>
        </w:rPr>
      </w:pPr>
    </w:p>
    <w:sectPr>
      <w:pgSz w:w="11906" w:h="16838"/>
      <w:pgMar w:top="1440" w:right="1123" w:bottom="1440" w:left="134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433B7"/>
    <w:rsid w:val="042C14E9"/>
    <w:rsid w:val="044518B3"/>
    <w:rsid w:val="05CC0342"/>
    <w:rsid w:val="064F5BCF"/>
    <w:rsid w:val="070072C5"/>
    <w:rsid w:val="075E7800"/>
    <w:rsid w:val="0A0D7249"/>
    <w:rsid w:val="0D167589"/>
    <w:rsid w:val="0DB11EF4"/>
    <w:rsid w:val="10793119"/>
    <w:rsid w:val="11312FBC"/>
    <w:rsid w:val="12106592"/>
    <w:rsid w:val="12AE4648"/>
    <w:rsid w:val="134F0613"/>
    <w:rsid w:val="14B6392B"/>
    <w:rsid w:val="154E473C"/>
    <w:rsid w:val="15822314"/>
    <w:rsid w:val="183E442D"/>
    <w:rsid w:val="1A5217FF"/>
    <w:rsid w:val="1A8149D2"/>
    <w:rsid w:val="1C3E276A"/>
    <w:rsid w:val="1C4D2736"/>
    <w:rsid w:val="20C14AF7"/>
    <w:rsid w:val="21532AC8"/>
    <w:rsid w:val="217533B1"/>
    <w:rsid w:val="23B7297A"/>
    <w:rsid w:val="24302C54"/>
    <w:rsid w:val="24AF79D3"/>
    <w:rsid w:val="273D67EF"/>
    <w:rsid w:val="2CBC7368"/>
    <w:rsid w:val="2CDD7C84"/>
    <w:rsid w:val="2E0E0F42"/>
    <w:rsid w:val="2ED67366"/>
    <w:rsid w:val="2F1C0C7C"/>
    <w:rsid w:val="2F6E0D1D"/>
    <w:rsid w:val="30BD78BA"/>
    <w:rsid w:val="317C62D9"/>
    <w:rsid w:val="31895E61"/>
    <w:rsid w:val="3255122B"/>
    <w:rsid w:val="340952F8"/>
    <w:rsid w:val="351B0366"/>
    <w:rsid w:val="359421BB"/>
    <w:rsid w:val="35B20AB3"/>
    <w:rsid w:val="3A571278"/>
    <w:rsid w:val="3AC24621"/>
    <w:rsid w:val="3BE078B0"/>
    <w:rsid w:val="3E9350BB"/>
    <w:rsid w:val="40B16D1E"/>
    <w:rsid w:val="415F0947"/>
    <w:rsid w:val="41814E34"/>
    <w:rsid w:val="426232EB"/>
    <w:rsid w:val="432927A6"/>
    <w:rsid w:val="43951F1D"/>
    <w:rsid w:val="450B4F6C"/>
    <w:rsid w:val="473E48F4"/>
    <w:rsid w:val="491B1B67"/>
    <w:rsid w:val="4B690258"/>
    <w:rsid w:val="4B8623D2"/>
    <w:rsid w:val="4C9E1D80"/>
    <w:rsid w:val="4D354D15"/>
    <w:rsid w:val="50F66F30"/>
    <w:rsid w:val="52076F75"/>
    <w:rsid w:val="535E0C61"/>
    <w:rsid w:val="55B35F66"/>
    <w:rsid w:val="565166C7"/>
    <w:rsid w:val="57110B10"/>
    <w:rsid w:val="575500E7"/>
    <w:rsid w:val="590811E7"/>
    <w:rsid w:val="5A7144BD"/>
    <w:rsid w:val="5DF8472F"/>
    <w:rsid w:val="5E9813A7"/>
    <w:rsid w:val="5F4529E0"/>
    <w:rsid w:val="5FAA3375"/>
    <w:rsid w:val="5FAE5A8B"/>
    <w:rsid w:val="625829AC"/>
    <w:rsid w:val="62E2754B"/>
    <w:rsid w:val="64750CCA"/>
    <w:rsid w:val="64932D90"/>
    <w:rsid w:val="6565275C"/>
    <w:rsid w:val="66334727"/>
    <w:rsid w:val="66707AC5"/>
    <w:rsid w:val="66B23E6C"/>
    <w:rsid w:val="67841670"/>
    <w:rsid w:val="68EF1AF2"/>
    <w:rsid w:val="68FF33E1"/>
    <w:rsid w:val="693C4406"/>
    <w:rsid w:val="6A1E14CF"/>
    <w:rsid w:val="6A4E7576"/>
    <w:rsid w:val="6CC05659"/>
    <w:rsid w:val="6F840452"/>
    <w:rsid w:val="70723177"/>
    <w:rsid w:val="70754C5B"/>
    <w:rsid w:val="70AB16F2"/>
    <w:rsid w:val="70AC1D11"/>
    <w:rsid w:val="713D73E1"/>
    <w:rsid w:val="71A8210A"/>
    <w:rsid w:val="7454236B"/>
    <w:rsid w:val="7572167A"/>
    <w:rsid w:val="7A304E2E"/>
    <w:rsid w:val="7D441A41"/>
    <w:rsid w:val="7EC47023"/>
    <w:rsid w:val="7EC937E1"/>
    <w:rsid w:val="7F0E67B3"/>
    <w:rsid w:val="7F68488F"/>
    <w:rsid w:val="7F9E6D77"/>
    <w:rsid w:val="7FAD18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0"/>
      <w:szCs w:val="30"/>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3"/>
    <w:next w:val="3"/>
    <w:qFormat/>
    <w:uiPriority w:val="0"/>
    <w:pPr>
      <w:widowControl w:val="0"/>
      <w:spacing w:after="120"/>
      <w:jc w:val="both"/>
    </w:pPr>
    <w:rPr>
      <w:rFonts w:ascii="Arial" w:hAnsi="Arial" w:eastAsia="仿宋_GB2312"/>
      <w:b w:val="0"/>
      <w:color w:val="000000" w:themeColor="text1"/>
      <w:kern w:val="2"/>
      <w:sz w:val="32"/>
      <w14:textFill>
        <w14:solidFill>
          <w14:schemeClr w14:val="tx1"/>
        </w14:solidFill>
      </w14:textFill>
    </w:rPr>
  </w:style>
  <w:style w:type="paragraph" w:styleId="3">
    <w:name w:val="Title"/>
    <w:basedOn w:val="1"/>
    <w:qFormat/>
    <w:uiPriority w:val="0"/>
    <w:pPr>
      <w:widowControl/>
      <w:spacing w:before="240" w:after="60" w:line="560" w:lineRule="exact"/>
      <w:jc w:val="center"/>
      <w:outlineLvl w:val="0"/>
    </w:pPr>
    <w:rPr>
      <w:rFonts w:ascii="Arial" w:hAnsi="Arial" w:eastAsia="华文中宋" w:cs="Arial"/>
      <w:b/>
      <w:bCs/>
      <w:color w:val="FF0000"/>
      <w:kern w:val="0"/>
      <w:sz w:val="84"/>
      <w:szCs w:val="32"/>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TotalTime>5</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2018-06-08T09:32:00Z</dcterms:created>
  <dc:creator>dengd</dc:creator>
  <cp:lastModifiedBy>DELL3020</cp:lastModifiedBy>
  <cp:lastPrinted>2019-08-05T08:23:00Z</cp:lastPrinted>
  <dcterms:modified xsi:type="dcterms:W3CDTF">2019-11-01T01:40:09Z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