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征求社会公众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潮州市安全风险分级管控办法（试行）（征求意见稿）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的通知</w:t>
      </w:r>
    </w:p>
    <w:p>
      <w:pPr>
        <w:widowControl/>
        <w:spacing w:line="560" w:lineRule="atLeast"/>
        <w:rPr>
          <w:rFonts w:eastAsia="微软雅黑"/>
          <w:color w:val="auto"/>
          <w:kern w:val="0"/>
          <w:sz w:val="30"/>
          <w:szCs w:val="30"/>
        </w:rPr>
      </w:pPr>
      <w:r>
        <w:rPr>
          <w:rFonts w:eastAsia="微软雅黑"/>
          <w:color w:val="auto"/>
          <w:kern w:val="0"/>
          <w:sz w:val="30"/>
          <w:szCs w:val="30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全市广大人民群众：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为贯彻落实省委、省政府和市委、市政府关于全面深化安全生产领域改革发展的有关要求，推动我市风险点、危险源排查整治行动常态化、制度化，我局起草了《潮州市安全风险分级管控办法（试行）（征求意见稿）》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根据市政府有关规定，现征求社会公众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对《潮州市安全风险分级管控办法（试行）（征求意见稿）》的意见，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请社会各界及广大人民群众提出宝贵意见和建议，及时反馈。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现将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一、征求意见时间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201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提出意见的方式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通过信函方式邮寄至：潮州市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管理局综合法规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（潮州市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枫春南路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302号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，邮编521000）;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通过电子邮件发送至：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instrText xml:space="preserve"> HYPERLINK "mailto:czsawb2013@126.com;"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</w:rPr>
        <w:t>czsawb2013@126.com;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通过传真方式传送至：0768-2120166。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39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39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潮州市安全风险分级管控办法（试行）（征求意见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548" w:firstLineChars="484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潮州市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B731A"/>
    <w:rsid w:val="5EBB7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2019-03-11T08:30:00Z</dcterms:created>
  <dc:creator>Onix0</dc:creator>
  <cp:lastModifiedBy>Onix0</cp:lastModifiedBy>
  <cp:lastPrinted>2019-03-11T08:57:07Z</cp:lastPrinted>
  <dcterms:modified xsi:type="dcterms:W3CDTF">2019-03-11T09:02:16Z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