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b/>
          <w:sz w:val="44"/>
          <w:szCs w:val="44"/>
        </w:rPr>
      </w:pPr>
      <w:r>
        <w:rPr>
          <w:rFonts w:hint="eastAsia" w:ascii="宋体" w:hAnsi="宋体" w:cs="方正小标宋简体"/>
          <w:b/>
          <w:sz w:val="44"/>
          <w:szCs w:val="44"/>
        </w:rPr>
        <w:t>潮州市公立医疗机构取消药品加成调整基本医疗服务价格调整方案</w:t>
      </w:r>
    </w:p>
    <w:p>
      <w:pPr>
        <w:rPr>
          <w:rFonts w:ascii="楷体_GB2312" w:eastAsia="楷体_GB2312" w:cs="楷体_GB2312"/>
          <w:sz w:val="32"/>
          <w:szCs w:val="32"/>
        </w:rPr>
      </w:pPr>
      <w:r>
        <w:rPr>
          <w:rFonts w:ascii="仿宋_GB2312" w:eastAsia="仿宋_GB2312" w:cs="仿宋_GB2312"/>
          <w:sz w:val="32"/>
          <w:szCs w:val="32"/>
        </w:rPr>
        <w:t xml:space="preserve">          </w:t>
      </w:r>
      <w:r>
        <w:rPr>
          <w:rFonts w:ascii="楷体_GB2312" w:eastAsia="楷体_GB2312" w:cs="楷体_GB2312"/>
          <w:sz w:val="32"/>
          <w:szCs w:val="32"/>
        </w:rPr>
        <w:t xml:space="preserve">         </w:t>
      </w:r>
      <w:r>
        <w:rPr>
          <w:rFonts w:hint="eastAsia" w:ascii="楷体_GB2312" w:eastAsia="楷体_GB2312" w:cs="楷体_GB2312"/>
          <w:sz w:val="32"/>
          <w:szCs w:val="32"/>
        </w:rPr>
        <w:t>（征求意见稿）</w:t>
      </w:r>
    </w:p>
    <w:p>
      <w:pPr>
        <w:rPr>
          <w:rFonts w:ascii="楷体_GB2312" w:eastAsia="楷体_GB2312"/>
          <w:sz w:val="32"/>
          <w:szCs w:val="32"/>
        </w:rPr>
      </w:pPr>
      <w:bookmarkStart w:id="0" w:name="_GoBack"/>
      <w:bookmarkEnd w:id="0"/>
    </w:p>
    <w:p>
      <w:pPr>
        <w:ind w:firstLine="640" w:firstLineChars="200"/>
        <w:rPr>
          <w:rFonts w:ascii="宋体"/>
          <w:color w:val="000000"/>
          <w:sz w:val="32"/>
          <w:szCs w:val="32"/>
        </w:rPr>
      </w:pPr>
      <w:r>
        <w:rPr>
          <w:rFonts w:hint="eastAsia"/>
          <w:color w:val="000000"/>
          <w:sz w:val="32"/>
          <w:szCs w:val="32"/>
        </w:rPr>
        <w:t>为贯彻落实《广东省人民政府办公厅关于印发广东省城市公立医院综合改革实施意见的通知》（粤办函〔</w:t>
      </w:r>
      <w:r>
        <w:rPr>
          <w:color w:val="000000"/>
          <w:sz w:val="32"/>
          <w:szCs w:val="32"/>
        </w:rPr>
        <w:t>2015</w:t>
      </w:r>
      <w:r>
        <w:rPr>
          <w:rFonts w:hint="eastAsia"/>
          <w:color w:val="000000"/>
          <w:sz w:val="32"/>
          <w:szCs w:val="32"/>
        </w:rPr>
        <w:t>〕</w:t>
      </w:r>
      <w:r>
        <w:rPr>
          <w:color w:val="000000"/>
          <w:sz w:val="32"/>
          <w:szCs w:val="32"/>
        </w:rPr>
        <w:t>530</w:t>
      </w:r>
      <w:r>
        <w:rPr>
          <w:rFonts w:hint="eastAsia"/>
          <w:color w:val="000000"/>
          <w:sz w:val="32"/>
          <w:szCs w:val="32"/>
        </w:rPr>
        <w:t>号）和省发展改革委等四部门印发《关于推进医疗服务价格改革的实施意见》（粤发改价格〔</w:t>
      </w:r>
      <w:r>
        <w:rPr>
          <w:color w:val="000000"/>
          <w:sz w:val="32"/>
          <w:szCs w:val="32"/>
        </w:rPr>
        <w:t>2017</w:t>
      </w:r>
      <w:r>
        <w:rPr>
          <w:rFonts w:hint="eastAsia"/>
          <w:color w:val="000000"/>
          <w:sz w:val="32"/>
          <w:szCs w:val="32"/>
        </w:rPr>
        <w:t>〕</w:t>
      </w:r>
      <w:r>
        <w:rPr>
          <w:color w:val="000000"/>
          <w:sz w:val="32"/>
          <w:szCs w:val="32"/>
        </w:rPr>
        <w:t>21</w:t>
      </w:r>
      <w:r>
        <w:rPr>
          <w:rFonts w:hint="eastAsia"/>
          <w:color w:val="000000"/>
          <w:sz w:val="32"/>
          <w:szCs w:val="32"/>
        </w:rPr>
        <w:t>号）的精神，按照市医改办印发的《关于开展城市公立医院取消药品加成调整基本医疗服务价格时间安排的通知》要求，为科学</w:t>
      </w:r>
      <w:r>
        <w:rPr>
          <w:rFonts w:hint="eastAsia" w:ascii="宋体" w:hAnsi="宋体" w:cs="仿宋_GB2312"/>
          <w:color w:val="000000"/>
          <w:sz w:val="32"/>
          <w:szCs w:val="32"/>
        </w:rPr>
        <w:t>调整我市城市公立医疗机构取消药品加成调整基本医疗服务价格，特制定本方案。</w:t>
      </w:r>
    </w:p>
    <w:p>
      <w:pPr>
        <w:spacing w:line="560" w:lineRule="exact"/>
        <w:ind w:firstLine="640" w:firstLineChars="200"/>
        <w:rPr>
          <w:color w:val="000000"/>
          <w:sz w:val="32"/>
          <w:szCs w:val="32"/>
        </w:rPr>
      </w:pPr>
      <w:r>
        <w:rPr>
          <w:rFonts w:hint="eastAsia"/>
          <w:color w:val="000000"/>
          <w:sz w:val="32"/>
          <w:szCs w:val="32"/>
        </w:rPr>
        <w:t>一、指导思想</w:t>
      </w:r>
    </w:p>
    <w:p>
      <w:pPr>
        <w:spacing w:line="560" w:lineRule="exact"/>
        <w:ind w:firstLine="640" w:firstLineChars="200"/>
        <w:rPr>
          <w:sz w:val="32"/>
          <w:szCs w:val="32"/>
        </w:rPr>
      </w:pPr>
      <w:r>
        <w:rPr>
          <w:rFonts w:hint="eastAsia"/>
          <w:color w:val="000000"/>
          <w:sz w:val="32"/>
          <w:szCs w:val="32"/>
        </w:rPr>
        <w:t>坚持城市公立医院公益性质，</w:t>
      </w:r>
      <w:r>
        <w:rPr>
          <w:rFonts w:hint="eastAsia"/>
          <w:sz w:val="32"/>
          <w:szCs w:val="32"/>
        </w:rPr>
        <w:t>按照</w:t>
      </w:r>
      <w:r>
        <w:rPr>
          <w:sz w:val="32"/>
          <w:szCs w:val="32"/>
        </w:rPr>
        <w:t>“</w:t>
      </w:r>
      <w:r>
        <w:rPr>
          <w:rFonts w:hint="eastAsia"/>
          <w:sz w:val="32"/>
          <w:szCs w:val="32"/>
        </w:rPr>
        <w:t>总量控制、结构调整、有升有降、逐步到位</w:t>
      </w:r>
      <w:r>
        <w:rPr>
          <w:sz w:val="32"/>
          <w:szCs w:val="32"/>
        </w:rPr>
        <w:t>”</w:t>
      </w:r>
      <w:r>
        <w:rPr>
          <w:rFonts w:hint="eastAsia"/>
          <w:sz w:val="32"/>
          <w:szCs w:val="32"/>
        </w:rPr>
        <w:t>的原则，破除以药补医机制，全面取消药品加成（中药饮片除外），</w:t>
      </w:r>
      <w:r>
        <w:rPr>
          <w:rFonts w:hint="eastAsia"/>
          <w:color w:val="000000"/>
          <w:sz w:val="32"/>
          <w:szCs w:val="32"/>
        </w:rPr>
        <w:t>在保证城市公立医院良性运转、财政投入不减少、医保基金可承受、群众整体医疗负担不增加的前提下，</w:t>
      </w:r>
      <w:r>
        <w:rPr>
          <w:rFonts w:hint="eastAsia"/>
          <w:sz w:val="32"/>
          <w:szCs w:val="32"/>
        </w:rPr>
        <w:t>合理调整医疗服务价格，突出医务人员专业技术服务价值，逐步理顺不同级别医疗机构间和医疗服务项目的比价关系，建立科学补偿机制，促进医疗服务质量和水平提升，使群众得到更多获得感。</w:t>
      </w:r>
    </w:p>
    <w:p>
      <w:pPr>
        <w:spacing w:line="560" w:lineRule="exact"/>
        <w:ind w:firstLine="640" w:firstLineChars="200"/>
        <w:rPr>
          <w:sz w:val="32"/>
          <w:szCs w:val="32"/>
        </w:rPr>
      </w:pPr>
      <w:r>
        <w:rPr>
          <w:rFonts w:hint="eastAsia"/>
          <w:sz w:val="32"/>
          <w:szCs w:val="32"/>
        </w:rPr>
        <w:t>二、基本原则</w:t>
      </w:r>
    </w:p>
    <w:p>
      <w:pPr>
        <w:spacing w:line="560" w:lineRule="exact"/>
        <w:ind w:firstLine="640" w:firstLineChars="200"/>
        <w:rPr>
          <w:sz w:val="32"/>
          <w:szCs w:val="32"/>
        </w:rPr>
      </w:pPr>
      <w:r>
        <w:rPr>
          <w:rFonts w:hint="eastAsia"/>
          <w:sz w:val="32"/>
          <w:szCs w:val="32"/>
        </w:rPr>
        <w:t>（一）总量控制、结构调整。医院因取消药品加成减少的合理收入，通过调整医疗服务价格水平，严格控制在取消药品加成减少合理收入的</w:t>
      </w:r>
      <w:r>
        <w:rPr>
          <w:sz w:val="32"/>
          <w:szCs w:val="32"/>
        </w:rPr>
        <w:t>80%</w:t>
      </w:r>
      <w:r>
        <w:rPr>
          <w:rFonts w:hint="eastAsia"/>
          <w:sz w:val="32"/>
          <w:szCs w:val="32"/>
        </w:rPr>
        <w:t>以内；</w:t>
      </w:r>
    </w:p>
    <w:p>
      <w:pPr>
        <w:spacing w:line="560" w:lineRule="exact"/>
        <w:ind w:firstLine="640" w:firstLineChars="200"/>
        <w:rPr>
          <w:sz w:val="32"/>
          <w:szCs w:val="32"/>
        </w:rPr>
      </w:pPr>
      <w:r>
        <w:rPr>
          <w:rFonts w:hint="eastAsia"/>
          <w:sz w:val="32"/>
          <w:szCs w:val="32"/>
        </w:rPr>
        <w:t>（二）有升有降、逐步到位。调整</w:t>
      </w:r>
      <w:r>
        <w:rPr>
          <w:rFonts w:hint="eastAsia"/>
          <w:color w:val="000000"/>
          <w:sz w:val="32"/>
          <w:szCs w:val="32"/>
        </w:rPr>
        <w:t>城市</w:t>
      </w:r>
      <w:r>
        <w:rPr>
          <w:rFonts w:hint="eastAsia"/>
          <w:sz w:val="32"/>
          <w:szCs w:val="32"/>
        </w:rPr>
        <w:t>公立医疗机构医疗服务价格，重点提高诊查、手术、护理、中医等体现医务人员技术劳务价值的医疗服务价格，降低部分大型医用设备检查治疗和检验价格，逐步建立科学的医疗服务价格体系。</w:t>
      </w:r>
    </w:p>
    <w:p>
      <w:pPr>
        <w:spacing w:line="560" w:lineRule="exact"/>
        <w:ind w:firstLine="640" w:firstLineChars="200"/>
        <w:rPr>
          <w:sz w:val="32"/>
          <w:szCs w:val="32"/>
        </w:rPr>
      </w:pPr>
      <w:r>
        <w:rPr>
          <w:rFonts w:hint="eastAsia"/>
          <w:sz w:val="32"/>
          <w:szCs w:val="32"/>
        </w:rPr>
        <w:t>（三）动态调整、强化监管。利用规范诊疗行为，降低药品、耗材等费用腾出的空间，在省规定的权限范围内，动态调整医疗服务价格。按照</w:t>
      </w:r>
      <w:r>
        <w:rPr>
          <w:sz w:val="32"/>
          <w:szCs w:val="32"/>
        </w:rPr>
        <w:t>“</w:t>
      </w:r>
      <w:r>
        <w:rPr>
          <w:rFonts w:hint="eastAsia"/>
          <w:sz w:val="32"/>
          <w:szCs w:val="32"/>
        </w:rPr>
        <w:t>管细、管好、管到位</w:t>
      </w:r>
      <w:r>
        <w:rPr>
          <w:sz w:val="32"/>
          <w:szCs w:val="32"/>
        </w:rPr>
        <w:t>”</w:t>
      </w:r>
      <w:r>
        <w:rPr>
          <w:rFonts w:hint="eastAsia"/>
          <w:sz w:val="32"/>
          <w:szCs w:val="32"/>
        </w:rPr>
        <w:t>的要求，建立全方位、多层次的价格监督机制。</w:t>
      </w:r>
    </w:p>
    <w:p>
      <w:pPr>
        <w:spacing w:line="560" w:lineRule="exact"/>
        <w:ind w:firstLine="640" w:firstLineChars="200"/>
        <w:rPr>
          <w:sz w:val="32"/>
          <w:szCs w:val="32"/>
        </w:rPr>
      </w:pPr>
      <w:r>
        <w:rPr>
          <w:rFonts w:hint="eastAsia"/>
          <w:sz w:val="32"/>
          <w:szCs w:val="32"/>
        </w:rPr>
        <w:t>三、调整范围</w:t>
      </w:r>
    </w:p>
    <w:p>
      <w:pPr>
        <w:spacing w:line="560" w:lineRule="exact"/>
        <w:ind w:firstLine="640" w:firstLineChars="200"/>
        <w:rPr>
          <w:sz w:val="32"/>
          <w:szCs w:val="32"/>
        </w:rPr>
      </w:pPr>
      <w:r>
        <w:rPr>
          <w:rFonts w:hint="eastAsia"/>
          <w:sz w:val="32"/>
          <w:szCs w:val="32"/>
        </w:rPr>
        <w:t>参与这次调整共有</w:t>
      </w:r>
      <w:r>
        <w:rPr>
          <w:sz w:val="32"/>
          <w:szCs w:val="32"/>
        </w:rPr>
        <w:t>8</w:t>
      </w:r>
      <w:r>
        <w:rPr>
          <w:rFonts w:hint="eastAsia"/>
          <w:sz w:val="32"/>
          <w:szCs w:val="32"/>
        </w:rPr>
        <w:t>家城市公立医疗机构。其中</w:t>
      </w:r>
      <w:r>
        <w:rPr>
          <w:sz w:val="32"/>
          <w:szCs w:val="32"/>
        </w:rPr>
        <w:t>:</w:t>
      </w:r>
      <w:r>
        <w:rPr>
          <w:rFonts w:hint="eastAsia"/>
          <w:sz w:val="32"/>
          <w:szCs w:val="32"/>
        </w:rPr>
        <w:t>市直医院</w:t>
      </w:r>
      <w:r>
        <w:rPr>
          <w:sz w:val="32"/>
          <w:szCs w:val="32"/>
        </w:rPr>
        <w:t>5</w:t>
      </w:r>
      <w:r>
        <w:rPr>
          <w:rFonts w:hint="eastAsia"/>
          <w:sz w:val="32"/>
          <w:szCs w:val="32"/>
        </w:rPr>
        <w:t>家，湘桥区医院</w:t>
      </w:r>
      <w:r>
        <w:rPr>
          <w:sz w:val="32"/>
          <w:szCs w:val="32"/>
        </w:rPr>
        <w:t>3</w:t>
      </w:r>
      <w:r>
        <w:rPr>
          <w:rFonts w:hint="eastAsia"/>
          <w:sz w:val="32"/>
          <w:szCs w:val="32"/>
        </w:rPr>
        <w:t>家。</w:t>
      </w:r>
    </w:p>
    <w:p>
      <w:pPr>
        <w:spacing w:line="560" w:lineRule="exact"/>
        <w:ind w:firstLine="640" w:firstLineChars="200"/>
        <w:rPr>
          <w:sz w:val="32"/>
          <w:szCs w:val="32"/>
        </w:rPr>
      </w:pPr>
      <w:r>
        <w:rPr>
          <w:sz w:val="32"/>
          <w:szCs w:val="32"/>
        </w:rPr>
        <w:t>8</w:t>
      </w:r>
      <w:r>
        <w:rPr>
          <w:rFonts w:hint="eastAsia"/>
          <w:sz w:val="32"/>
          <w:szCs w:val="32"/>
        </w:rPr>
        <w:t>家城市公立医疗机构医疗总收入三年平均是</w:t>
      </w:r>
      <w:r>
        <w:rPr>
          <w:sz w:val="32"/>
          <w:szCs w:val="32"/>
        </w:rPr>
        <w:t>11.65</w:t>
      </w:r>
      <w:r>
        <w:rPr>
          <w:rFonts w:hint="eastAsia"/>
          <w:sz w:val="32"/>
          <w:szCs w:val="32"/>
        </w:rPr>
        <w:t>亿元，药品三年平均收入是</w:t>
      </w:r>
      <w:r>
        <w:rPr>
          <w:sz w:val="32"/>
          <w:szCs w:val="32"/>
        </w:rPr>
        <w:t>4.8</w:t>
      </w:r>
      <w:r>
        <w:rPr>
          <w:rFonts w:hint="eastAsia"/>
          <w:sz w:val="32"/>
          <w:szCs w:val="32"/>
        </w:rPr>
        <w:t>亿元，取消药品加成收入</w:t>
      </w:r>
      <w:r>
        <w:rPr>
          <w:sz w:val="32"/>
          <w:szCs w:val="32"/>
        </w:rPr>
        <w:t>6319</w:t>
      </w:r>
      <w:r>
        <w:rPr>
          <w:rFonts w:hint="eastAsia"/>
          <w:sz w:val="32"/>
          <w:szCs w:val="32"/>
        </w:rPr>
        <w:t>万元，</w:t>
      </w:r>
      <w:r>
        <w:rPr>
          <w:sz w:val="32"/>
          <w:szCs w:val="32"/>
        </w:rPr>
        <w:t>80%</w:t>
      </w:r>
      <w:r>
        <w:rPr>
          <w:rFonts w:hint="eastAsia"/>
          <w:sz w:val="32"/>
          <w:szCs w:val="32"/>
        </w:rPr>
        <w:t>取消药品加成收入</w:t>
      </w:r>
      <w:r>
        <w:rPr>
          <w:sz w:val="32"/>
          <w:szCs w:val="32"/>
        </w:rPr>
        <w:t>5056</w:t>
      </w:r>
      <w:r>
        <w:rPr>
          <w:rFonts w:hint="eastAsia"/>
          <w:sz w:val="32"/>
          <w:szCs w:val="32"/>
        </w:rPr>
        <w:t>万元。此次医疗服务价格调升金额为</w:t>
      </w:r>
      <w:r>
        <w:rPr>
          <w:sz w:val="32"/>
          <w:szCs w:val="32"/>
        </w:rPr>
        <w:t>6145.95</w:t>
      </w:r>
      <w:r>
        <w:rPr>
          <w:rFonts w:hint="eastAsia"/>
          <w:sz w:val="32"/>
          <w:szCs w:val="32"/>
        </w:rPr>
        <w:t>万元，调降金额为</w:t>
      </w:r>
      <w:r>
        <w:rPr>
          <w:sz w:val="32"/>
          <w:szCs w:val="32"/>
        </w:rPr>
        <w:t>1092.73</w:t>
      </w:r>
      <w:r>
        <w:rPr>
          <w:rFonts w:hint="eastAsia"/>
          <w:sz w:val="32"/>
          <w:szCs w:val="32"/>
        </w:rPr>
        <w:t>万元，调价增加金额为</w:t>
      </w:r>
      <w:r>
        <w:rPr>
          <w:sz w:val="32"/>
          <w:szCs w:val="32"/>
        </w:rPr>
        <w:t>5053.22</w:t>
      </w:r>
      <w:r>
        <w:rPr>
          <w:rFonts w:hint="eastAsia"/>
          <w:sz w:val="32"/>
          <w:szCs w:val="32"/>
        </w:rPr>
        <w:t>万元，调价实际幅度（调价增加总金额减去药品加成收入）为</w:t>
      </w:r>
      <w:r>
        <w:rPr>
          <w:sz w:val="32"/>
          <w:szCs w:val="32"/>
        </w:rPr>
        <w:t>-0.002%</w:t>
      </w:r>
      <w:r>
        <w:rPr>
          <w:rFonts w:hint="eastAsia"/>
          <w:sz w:val="32"/>
          <w:szCs w:val="32"/>
        </w:rPr>
        <w:t>，调价增加金额与</w:t>
      </w:r>
      <w:r>
        <w:rPr>
          <w:sz w:val="32"/>
          <w:szCs w:val="32"/>
        </w:rPr>
        <w:t>80%</w:t>
      </w:r>
      <w:r>
        <w:rPr>
          <w:rFonts w:hint="eastAsia"/>
          <w:sz w:val="32"/>
          <w:szCs w:val="32"/>
        </w:rPr>
        <w:t>取消药品加成减少的金额之差全市基本持平。</w:t>
      </w:r>
    </w:p>
    <w:p>
      <w:pPr>
        <w:spacing w:line="560" w:lineRule="exact"/>
        <w:ind w:firstLine="640" w:firstLineChars="200"/>
        <w:rPr>
          <w:sz w:val="32"/>
          <w:szCs w:val="32"/>
        </w:rPr>
      </w:pPr>
      <w:r>
        <w:rPr>
          <w:rFonts w:hint="eastAsia"/>
          <w:sz w:val="32"/>
          <w:szCs w:val="32"/>
        </w:rPr>
        <w:t>四、调整内容</w:t>
      </w:r>
    </w:p>
    <w:p>
      <w:pPr>
        <w:spacing w:line="560" w:lineRule="exact"/>
        <w:ind w:firstLine="640" w:firstLineChars="200"/>
        <w:rPr>
          <w:sz w:val="32"/>
          <w:szCs w:val="32"/>
        </w:rPr>
      </w:pPr>
      <w:r>
        <w:rPr>
          <w:rFonts w:hint="eastAsia"/>
          <w:sz w:val="32"/>
          <w:szCs w:val="32"/>
        </w:rPr>
        <w:t>（一）全面取消公立医院药品加成</w:t>
      </w:r>
    </w:p>
    <w:p>
      <w:pPr>
        <w:spacing w:line="560" w:lineRule="exact"/>
        <w:ind w:firstLine="640" w:firstLineChars="200"/>
        <w:rPr>
          <w:sz w:val="32"/>
          <w:szCs w:val="32"/>
        </w:rPr>
      </w:pPr>
      <w:r>
        <w:rPr>
          <w:rFonts w:hint="eastAsia"/>
          <w:sz w:val="32"/>
          <w:szCs w:val="32"/>
        </w:rPr>
        <w:t>自</w:t>
      </w:r>
      <w:r>
        <w:rPr>
          <w:sz w:val="32"/>
          <w:szCs w:val="32"/>
        </w:rPr>
        <w:t>2017</w:t>
      </w:r>
      <w:r>
        <w:rPr>
          <w:rFonts w:hint="eastAsia"/>
          <w:sz w:val="32"/>
          <w:szCs w:val="32"/>
        </w:rPr>
        <w:t>年</w:t>
      </w:r>
      <w:r>
        <w:rPr>
          <w:sz w:val="32"/>
          <w:szCs w:val="32"/>
        </w:rPr>
        <w:t>7</w:t>
      </w:r>
      <w:r>
        <w:rPr>
          <w:rFonts w:hint="eastAsia"/>
          <w:sz w:val="32"/>
          <w:szCs w:val="32"/>
        </w:rPr>
        <w:t>月</w:t>
      </w:r>
      <w:r>
        <w:rPr>
          <w:sz w:val="32"/>
          <w:szCs w:val="32"/>
        </w:rPr>
        <w:t>1</w:t>
      </w:r>
      <w:r>
        <w:rPr>
          <w:rFonts w:hint="eastAsia"/>
          <w:sz w:val="32"/>
          <w:szCs w:val="32"/>
        </w:rPr>
        <w:t>日起，全市城市公立医院全面取消药品加成，实施药品零差率销售（中药饮片除外），以实际购进价作为销售价格。</w:t>
      </w:r>
    </w:p>
    <w:p>
      <w:pPr>
        <w:spacing w:line="560" w:lineRule="exact"/>
        <w:ind w:firstLine="640" w:firstLineChars="200"/>
        <w:rPr>
          <w:sz w:val="32"/>
          <w:szCs w:val="32"/>
        </w:rPr>
      </w:pPr>
      <w:r>
        <w:rPr>
          <w:rFonts w:hint="eastAsia"/>
          <w:sz w:val="32"/>
          <w:szCs w:val="32"/>
        </w:rPr>
        <w:t>（二）结构性调整医疗服务价格</w:t>
      </w:r>
      <w:r>
        <w:rPr>
          <w:rFonts w:hint="eastAsia"/>
          <w:color w:val="000000"/>
          <w:kern w:val="0"/>
          <w:sz w:val="32"/>
          <w:szCs w:val="32"/>
        </w:rPr>
        <w:t>（具体价格见附表）</w:t>
      </w:r>
    </w:p>
    <w:p>
      <w:pPr>
        <w:spacing w:line="560" w:lineRule="exact"/>
        <w:ind w:firstLine="640" w:firstLineChars="200"/>
        <w:rPr>
          <w:color w:val="000000"/>
          <w:sz w:val="32"/>
          <w:szCs w:val="32"/>
        </w:rPr>
      </w:pPr>
      <w:r>
        <w:rPr>
          <w:rFonts w:hint="eastAsia"/>
          <w:color w:val="000000"/>
          <w:sz w:val="32"/>
          <w:szCs w:val="32"/>
        </w:rPr>
        <w:t>调整项目总共</w:t>
      </w:r>
      <w:r>
        <w:rPr>
          <w:color w:val="000000"/>
          <w:sz w:val="32"/>
          <w:szCs w:val="32"/>
        </w:rPr>
        <w:t>4100</w:t>
      </w:r>
      <w:r>
        <w:rPr>
          <w:rFonts w:hint="eastAsia"/>
          <w:color w:val="000000"/>
          <w:sz w:val="32"/>
          <w:szCs w:val="32"/>
        </w:rPr>
        <w:t>项，其中提升项目</w:t>
      </w:r>
      <w:r>
        <w:rPr>
          <w:color w:val="000000"/>
          <w:sz w:val="32"/>
          <w:szCs w:val="32"/>
        </w:rPr>
        <w:t>3003</w:t>
      </w:r>
      <w:r>
        <w:rPr>
          <w:rFonts w:hint="eastAsia"/>
          <w:color w:val="000000"/>
          <w:sz w:val="32"/>
          <w:szCs w:val="32"/>
        </w:rPr>
        <w:t>项，降低</w:t>
      </w:r>
      <w:r>
        <w:rPr>
          <w:color w:val="000000"/>
          <w:sz w:val="32"/>
          <w:szCs w:val="32"/>
        </w:rPr>
        <w:t>1097</w:t>
      </w:r>
      <w:r>
        <w:rPr>
          <w:rFonts w:hint="eastAsia"/>
          <w:color w:val="000000"/>
          <w:sz w:val="32"/>
          <w:szCs w:val="32"/>
        </w:rPr>
        <w:t>项。</w:t>
      </w:r>
    </w:p>
    <w:p>
      <w:pPr>
        <w:spacing w:line="560" w:lineRule="exact"/>
        <w:ind w:firstLine="640" w:firstLineChars="200"/>
        <w:rPr>
          <w:color w:val="000000"/>
          <w:kern w:val="0"/>
          <w:sz w:val="32"/>
          <w:szCs w:val="32"/>
        </w:rPr>
      </w:pPr>
      <w:r>
        <w:rPr>
          <w:color w:val="000000"/>
          <w:kern w:val="0"/>
          <w:sz w:val="32"/>
          <w:szCs w:val="32"/>
        </w:rPr>
        <w:t>1</w:t>
      </w:r>
      <w:r>
        <w:rPr>
          <w:rFonts w:hint="eastAsia"/>
          <w:color w:val="000000"/>
          <w:kern w:val="0"/>
          <w:sz w:val="32"/>
          <w:szCs w:val="32"/>
        </w:rPr>
        <w:t>、调高类</w:t>
      </w:r>
    </w:p>
    <w:p>
      <w:pPr>
        <w:spacing w:line="560" w:lineRule="exact"/>
        <w:ind w:firstLine="640" w:firstLineChars="200"/>
        <w:rPr>
          <w:sz w:val="32"/>
          <w:szCs w:val="32"/>
        </w:rPr>
      </w:pPr>
      <w:r>
        <w:rPr>
          <w:rFonts w:hint="eastAsia"/>
          <w:color w:val="000000"/>
          <w:kern w:val="0"/>
          <w:sz w:val="32"/>
          <w:szCs w:val="32"/>
        </w:rPr>
        <w:t>综合医疗服务类共</w:t>
      </w:r>
      <w:r>
        <w:rPr>
          <w:color w:val="000000"/>
          <w:kern w:val="0"/>
          <w:sz w:val="32"/>
          <w:szCs w:val="32"/>
        </w:rPr>
        <w:t>80</w:t>
      </w:r>
      <w:r>
        <w:rPr>
          <w:rFonts w:hint="eastAsia"/>
          <w:color w:val="000000"/>
          <w:kern w:val="0"/>
          <w:sz w:val="32"/>
          <w:szCs w:val="32"/>
        </w:rPr>
        <w:t>项：包括</w:t>
      </w:r>
      <w:r>
        <w:rPr>
          <w:rFonts w:hint="eastAsia"/>
          <w:sz w:val="32"/>
          <w:szCs w:val="32"/>
        </w:rPr>
        <w:t>普通门诊诊查、副主任医师门诊诊查、主任医师门诊诊查、名专家诊查、急诊诊查、门急诊留观诊查、住院诊查，共</w:t>
      </w:r>
      <w:r>
        <w:rPr>
          <w:sz w:val="32"/>
          <w:szCs w:val="32"/>
        </w:rPr>
        <w:t>7</w:t>
      </w:r>
      <w:r>
        <w:rPr>
          <w:rFonts w:hint="eastAsia"/>
          <w:sz w:val="32"/>
          <w:szCs w:val="32"/>
        </w:rPr>
        <w:t>项；</w:t>
      </w:r>
      <w:r>
        <w:rPr>
          <w:rFonts w:hint="eastAsia"/>
          <w:color w:val="000000"/>
          <w:kern w:val="0"/>
          <w:sz w:val="32"/>
          <w:szCs w:val="32"/>
        </w:rPr>
        <w:t>护理费共</w:t>
      </w:r>
      <w:r>
        <w:rPr>
          <w:color w:val="000000"/>
          <w:kern w:val="0"/>
          <w:sz w:val="32"/>
          <w:szCs w:val="32"/>
        </w:rPr>
        <w:t>23</w:t>
      </w:r>
      <w:r>
        <w:rPr>
          <w:rFonts w:hint="eastAsia"/>
          <w:color w:val="000000"/>
          <w:kern w:val="0"/>
          <w:sz w:val="32"/>
          <w:szCs w:val="32"/>
        </w:rPr>
        <w:t>项包括、一级护理（上调</w:t>
      </w:r>
      <w:r>
        <w:rPr>
          <w:color w:val="000000"/>
          <w:kern w:val="0"/>
          <w:sz w:val="32"/>
          <w:szCs w:val="32"/>
        </w:rPr>
        <w:t>100%</w:t>
      </w:r>
      <w:r>
        <w:rPr>
          <w:rFonts w:hint="eastAsia"/>
          <w:color w:val="000000"/>
          <w:kern w:val="0"/>
          <w:sz w:val="32"/>
          <w:szCs w:val="32"/>
        </w:rPr>
        <w:t>）、二级护理（上调</w:t>
      </w:r>
      <w:r>
        <w:rPr>
          <w:color w:val="000000"/>
          <w:kern w:val="0"/>
          <w:sz w:val="32"/>
          <w:szCs w:val="32"/>
        </w:rPr>
        <w:t>150%</w:t>
      </w:r>
      <w:r>
        <w:rPr>
          <w:rFonts w:hint="eastAsia"/>
          <w:color w:val="000000"/>
          <w:kern w:val="0"/>
          <w:sz w:val="32"/>
          <w:szCs w:val="32"/>
        </w:rPr>
        <w:t>）、三级护理（上调</w:t>
      </w:r>
      <w:r>
        <w:rPr>
          <w:color w:val="000000"/>
          <w:kern w:val="0"/>
          <w:sz w:val="32"/>
          <w:szCs w:val="32"/>
        </w:rPr>
        <w:t>167%</w:t>
      </w:r>
      <w:r>
        <w:rPr>
          <w:rFonts w:hint="eastAsia"/>
          <w:color w:val="000000"/>
          <w:kern w:val="0"/>
          <w:sz w:val="32"/>
          <w:szCs w:val="32"/>
        </w:rPr>
        <w:t>）、新生儿护理、新生儿特殊护理</w:t>
      </w:r>
      <w:r>
        <w:rPr>
          <w:color w:val="000000"/>
          <w:kern w:val="0"/>
          <w:sz w:val="32"/>
          <w:szCs w:val="32"/>
        </w:rPr>
        <w:t>6</w:t>
      </w:r>
      <w:r>
        <w:rPr>
          <w:rFonts w:hint="eastAsia"/>
          <w:color w:val="000000"/>
          <w:kern w:val="0"/>
          <w:sz w:val="32"/>
          <w:szCs w:val="32"/>
        </w:rPr>
        <w:t>项、会阴冲洗、压疮护理均上调</w:t>
      </w:r>
      <w:r>
        <w:rPr>
          <w:color w:val="000000"/>
          <w:kern w:val="0"/>
          <w:sz w:val="32"/>
          <w:szCs w:val="32"/>
        </w:rPr>
        <w:t>20%</w:t>
      </w:r>
      <w:r>
        <w:rPr>
          <w:rFonts w:hint="eastAsia"/>
          <w:color w:val="000000"/>
          <w:kern w:val="0"/>
          <w:sz w:val="32"/>
          <w:szCs w:val="32"/>
        </w:rPr>
        <w:t>、吸痰护理上调</w:t>
      </w:r>
      <w:r>
        <w:rPr>
          <w:color w:val="000000"/>
          <w:kern w:val="0"/>
          <w:sz w:val="32"/>
          <w:szCs w:val="32"/>
        </w:rPr>
        <w:t>100%</w:t>
      </w:r>
      <w:r>
        <w:rPr>
          <w:rFonts w:hint="eastAsia"/>
          <w:color w:val="000000"/>
          <w:kern w:val="0"/>
          <w:sz w:val="32"/>
          <w:szCs w:val="32"/>
        </w:rPr>
        <w:t>、动静脉置管护理上调</w:t>
      </w:r>
      <w:r>
        <w:rPr>
          <w:color w:val="000000"/>
          <w:kern w:val="0"/>
          <w:sz w:val="32"/>
          <w:szCs w:val="32"/>
        </w:rPr>
        <w:t>90%</w:t>
      </w:r>
      <w:r>
        <w:rPr>
          <w:rFonts w:hint="eastAsia"/>
          <w:color w:val="000000"/>
          <w:kern w:val="0"/>
          <w:sz w:val="32"/>
          <w:szCs w:val="32"/>
        </w:rPr>
        <w:t>、其他类护理</w:t>
      </w:r>
      <w:r>
        <w:rPr>
          <w:color w:val="000000"/>
          <w:kern w:val="0"/>
          <w:sz w:val="32"/>
          <w:szCs w:val="32"/>
        </w:rPr>
        <w:t>9</w:t>
      </w:r>
      <w:r>
        <w:rPr>
          <w:rFonts w:hint="eastAsia"/>
          <w:color w:val="000000"/>
          <w:kern w:val="0"/>
          <w:sz w:val="32"/>
          <w:szCs w:val="32"/>
        </w:rPr>
        <w:t>项上调</w:t>
      </w:r>
      <w:r>
        <w:rPr>
          <w:color w:val="000000"/>
          <w:kern w:val="0"/>
          <w:sz w:val="32"/>
          <w:szCs w:val="32"/>
        </w:rPr>
        <w:t>30%</w:t>
      </w:r>
      <w:r>
        <w:rPr>
          <w:rFonts w:hint="eastAsia"/>
          <w:color w:val="000000"/>
          <w:kern w:val="0"/>
          <w:sz w:val="32"/>
          <w:szCs w:val="32"/>
        </w:rPr>
        <w:t>；大抢救、中抢救、小抢救</w:t>
      </w:r>
      <w:r>
        <w:rPr>
          <w:color w:val="000000"/>
          <w:kern w:val="0"/>
          <w:sz w:val="32"/>
          <w:szCs w:val="32"/>
        </w:rPr>
        <w:t>3</w:t>
      </w:r>
      <w:r>
        <w:rPr>
          <w:rFonts w:hint="eastAsia"/>
          <w:color w:val="000000"/>
          <w:kern w:val="0"/>
          <w:sz w:val="32"/>
          <w:szCs w:val="32"/>
        </w:rPr>
        <w:t>项均上调</w:t>
      </w:r>
      <w:r>
        <w:rPr>
          <w:color w:val="000000"/>
          <w:kern w:val="0"/>
          <w:sz w:val="32"/>
          <w:szCs w:val="32"/>
        </w:rPr>
        <w:t>15%</w:t>
      </w:r>
      <w:r>
        <w:rPr>
          <w:rFonts w:hint="eastAsia"/>
          <w:color w:val="000000"/>
          <w:kern w:val="0"/>
          <w:sz w:val="32"/>
          <w:szCs w:val="32"/>
        </w:rPr>
        <w:t>，</w:t>
      </w:r>
      <w:r>
        <w:rPr>
          <w:color w:val="000000"/>
          <w:kern w:val="0"/>
          <w:sz w:val="32"/>
          <w:szCs w:val="32"/>
        </w:rPr>
        <w:t xml:space="preserve"> 1204-1207</w:t>
      </w:r>
      <w:r>
        <w:rPr>
          <w:rFonts w:hint="eastAsia"/>
          <w:color w:val="000000"/>
          <w:kern w:val="0"/>
          <w:sz w:val="32"/>
          <w:szCs w:val="32"/>
        </w:rPr>
        <w:t>类共</w:t>
      </w:r>
      <w:r>
        <w:rPr>
          <w:color w:val="000000"/>
          <w:kern w:val="0"/>
          <w:sz w:val="32"/>
          <w:szCs w:val="32"/>
        </w:rPr>
        <w:t>47</w:t>
      </w:r>
      <w:r>
        <w:rPr>
          <w:rFonts w:hint="eastAsia"/>
          <w:color w:val="000000"/>
          <w:kern w:val="0"/>
          <w:sz w:val="32"/>
          <w:szCs w:val="32"/>
        </w:rPr>
        <w:t>项除中心静脉穿刺置管术上调</w:t>
      </w:r>
      <w:r>
        <w:rPr>
          <w:color w:val="000000"/>
          <w:kern w:val="0"/>
          <w:sz w:val="32"/>
          <w:szCs w:val="32"/>
        </w:rPr>
        <w:t>38%</w:t>
      </w:r>
      <w:r>
        <w:rPr>
          <w:rFonts w:hint="eastAsia"/>
          <w:color w:val="000000"/>
          <w:kern w:val="0"/>
          <w:sz w:val="32"/>
          <w:szCs w:val="32"/>
        </w:rPr>
        <w:t>、抗肿瘤化学药物配置上调</w:t>
      </w:r>
      <w:r>
        <w:rPr>
          <w:color w:val="000000"/>
          <w:kern w:val="0"/>
          <w:sz w:val="32"/>
          <w:szCs w:val="32"/>
        </w:rPr>
        <w:t>133%</w:t>
      </w:r>
      <w:r>
        <w:rPr>
          <w:rFonts w:hint="eastAsia"/>
          <w:color w:val="000000"/>
          <w:kern w:val="0"/>
          <w:sz w:val="32"/>
          <w:szCs w:val="32"/>
        </w:rPr>
        <w:t>、其他均上调</w:t>
      </w:r>
      <w:r>
        <w:rPr>
          <w:color w:val="000000"/>
          <w:kern w:val="0"/>
          <w:sz w:val="32"/>
          <w:szCs w:val="32"/>
        </w:rPr>
        <w:t>15%</w:t>
      </w:r>
      <w:r>
        <w:rPr>
          <w:rFonts w:hint="eastAsia"/>
          <w:color w:val="000000"/>
          <w:kern w:val="0"/>
          <w:sz w:val="32"/>
          <w:szCs w:val="32"/>
        </w:rPr>
        <w:t>。</w:t>
      </w:r>
    </w:p>
    <w:p>
      <w:pPr>
        <w:spacing w:line="560" w:lineRule="exact"/>
        <w:ind w:firstLine="640" w:firstLineChars="200"/>
        <w:rPr>
          <w:sz w:val="32"/>
          <w:szCs w:val="32"/>
        </w:rPr>
      </w:pPr>
      <w:r>
        <w:rPr>
          <w:rFonts w:hint="eastAsia"/>
          <w:sz w:val="32"/>
          <w:szCs w:val="32"/>
        </w:rPr>
        <w:t>临床诊疗中的手术治疗类：眼科</w:t>
      </w:r>
      <w:r>
        <w:rPr>
          <w:sz w:val="32"/>
          <w:szCs w:val="32"/>
        </w:rPr>
        <w:t>3304</w:t>
      </w:r>
      <w:r>
        <w:rPr>
          <w:rFonts w:hint="eastAsia"/>
          <w:sz w:val="32"/>
          <w:szCs w:val="32"/>
        </w:rPr>
        <w:t>类共</w:t>
      </w:r>
      <w:r>
        <w:rPr>
          <w:sz w:val="32"/>
          <w:szCs w:val="32"/>
        </w:rPr>
        <w:t>155</w:t>
      </w:r>
      <w:r>
        <w:rPr>
          <w:rFonts w:hint="eastAsia"/>
          <w:sz w:val="32"/>
          <w:szCs w:val="32"/>
        </w:rPr>
        <w:t>项上调</w:t>
      </w:r>
      <w:r>
        <w:rPr>
          <w:sz w:val="32"/>
          <w:szCs w:val="32"/>
        </w:rPr>
        <w:t>35%</w:t>
      </w:r>
      <w:r>
        <w:rPr>
          <w:rFonts w:hint="eastAsia"/>
          <w:sz w:val="32"/>
          <w:szCs w:val="32"/>
        </w:rPr>
        <w:t>骨科</w:t>
      </w:r>
      <w:r>
        <w:rPr>
          <w:sz w:val="32"/>
          <w:szCs w:val="32"/>
        </w:rPr>
        <w:t>3315</w:t>
      </w:r>
      <w:r>
        <w:rPr>
          <w:rFonts w:hint="eastAsia"/>
          <w:sz w:val="32"/>
          <w:szCs w:val="32"/>
        </w:rPr>
        <w:t>类共</w:t>
      </w:r>
      <w:r>
        <w:rPr>
          <w:sz w:val="32"/>
          <w:szCs w:val="32"/>
        </w:rPr>
        <w:t>369</w:t>
      </w:r>
      <w:r>
        <w:rPr>
          <w:rFonts w:hint="eastAsia"/>
          <w:sz w:val="32"/>
          <w:szCs w:val="32"/>
        </w:rPr>
        <w:t>项上调</w:t>
      </w:r>
      <w:r>
        <w:rPr>
          <w:sz w:val="32"/>
          <w:szCs w:val="32"/>
        </w:rPr>
        <w:t>15%</w:t>
      </w:r>
      <w:r>
        <w:rPr>
          <w:rFonts w:hint="eastAsia"/>
          <w:sz w:val="32"/>
          <w:szCs w:val="32"/>
        </w:rPr>
        <w:t>；其他</w:t>
      </w:r>
      <w:r>
        <w:rPr>
          <w:sz w:val="32"/>
          <w:szCs w:val="32"/>
        </w:rPr>
        <w:t>33</w:t>
      </w:r>
      <w:r>
        <w:rPr>
          <w:rFonts w:hint="eastAsia"/>
          <w:sz w:val="32"/>
          <w:szCs w:val="32"/>
        </w:rPr>
        <w:t>类手术（妇科手术</w:t>
      </w:r>
      <w:r>
        <w:rPr>
          <w:sz w:val="32"/>
          <w:szCs w:val="32"/>
        </w:rPr>
        <w:t>18</w:t>
      </w:r>
      <w:r>
        <w:rPr>
          <w:rFonts w:hint="eastAsia"/>
          <w:sz w:val="32"/>
          <w:szCs w:val="32"/>
        </w:rPr>
        <w:t>项除外）</w:t>
      </w:r>
      <w:r>
        <w:rPr>
          <w:sz w:val="32"/>
          <w:szCs w:val="32"/>
        </w:rPr>
        <w:t>1340</w:t>
      </w:r>
      <w:r>
        <w:rPr>
          <w:rFonts w:hint="eastAsia"/>
          <w:sz w:val="32"/>
          <w:szCs w:val="32"/>
        </w:rPr>
        <w:t>项</w:t>
      </w:r>
      <w:r>
        <w:rPr>
          <w:rFonts w:hint="eastAsia"/>
          <w:kern w:val="0"/>
          <w:sz w:val="32"/>
          <w:szCs w:val="32"/>
        </w:rPr>
        <w:t>上调</w:t>
      </w:r>
      <w:r>
        <w:rPr>
          <w:kern w:val="0"/>
          <w:sz w:val="32"/>
          <w:szCs w:val="32"/>
        </w:rPr>
        <w:t>30%</w:t>
      </w:r>
      <w:r>
        <w:rPr>
          <w:rFonts w:hint="eastAsia"/>
          <w:sz w:val="32"/>
          <w:szCs w:val="32"/>
        </w:rPr>
        <w:t>。</w:t>
      </w:r>
    </w:p>
    <w:p>
      <w:pPr>
        <w:spacing w:line="560" w:lineRule="exact"/>
        <w:ind w:firstLine="640" w:firstLineChars="200"/>
        <w:rPr>
          <w:sz w:val="32"/>
          <w:szCs w:val="32"/>
        </w:rPr>
      </w:pPr>
      <w:r>
        <w:rPr>
          <w:rFonts w:hint="eastAsia"/>
          <w:sz w:val="32"/>
          <w:szCs w:val="32"/>
        </w:rPr>
        <w:t>治疗类：</w:t>
      </w:r>
      <w:r>
        <w:rPr>
          <w:rFonts w:hint="eastAsia"/>
          <w:kern w:val="0"/>
          <w:sz w:val="32"/>
          <w:szCs w:val="32"/>
        </w:rPr>
        <w:t>女性生殖系统及</w:t>
      </w:r>
      <w:r>
        <w:rPr>
          <w:kern w:val="0"/>
          <w:sz w:val="32"/>
          <w:szCs w:val="32"/>
        </w:rPr>
        <w:t xml:space="preserve"> </w:t>
      </w:r>
      <w:r>
        <w:rPr>
          <w:rFonts w:hint="eastAsia"/>
          <w:kern w:val="0"/>
          <w:sz w:val="32"/>
          <w:szCs w:val="32"/>
        </w:rPr>
        <w:t>（含新生儿诊疗）</w:t>
      </w:r>
      <w:r>
        <w:rPr>
          <w:kern w:val="0"/>
          <w:sz w:val="32"/>
          <w:szCs w:val="32"/>
        </w:rPr>
        <w:t>3112</w:t>
      </w:r>
      <w:r>
        <w:rPr>
          <w:rFonts w:hint="eastAsia"/>
          <w:kern w:val="0"/>
          <w:sz w:val="32"/>
          <w:szCs w:val="32"/>
        </w:rPr>
        <w:t>类共</w:t>
      </w:r>
      <w:r>
        <w:rPr>
          <w:kern w:val="0"/>
          <w:sz w:val="32"/>
          <w:szCs w:val="32"/>
        </w:rPr>
        <w:t>65</w:t>
      </w:r>
      <w:r>
        <w:rPr>
          <w:rFonts w:hint="eastAsia"/>
          <w:kern w:val="0"/>
          <w:sz w:val="32"/>
          <w:szCs w:val="32"/>
        </w:rPr>
        <w:t>项上调</w:t>
      </w:r>
      <w:r>
        <w:rPr>
          <w:kern w:val="0"/>
          <w:sz w:val="32"/>
          <w:szCs w:val="32"/>
        </w:rPr>
        <w:t>10%</w:t>
      </w:r>
      <w:r>
        <w:rPr>
          <w:rFonts w:hint="eastAsia"/>
          <w:kern w:val="0"/>
          <w:sz w:val="32"/>
          <w:szCs w:val="32"/>
        </w:rPr>
        <w:t>；其他治疗共</w:t>
      </w:r>
      <w:r>
        <w:rPr>
          <w:kern w:val="0"/>
          <w:sz w:val="32"/>
          <w:szCs w:val="32"/>
        </w:rPr>
        <w:t>843</w:t>
      </w:r>
      <w:r>
        <w:rPr>
          <w:rFonts w:hint="eastAsia"/>
          <w:kern w:val="0"/>
          <w:sz w:val="32"/>
          <w:szCs w:val="32"/>
        </w:rPr>
        <w:t>项上调</w:t>
      </w:r>
      <w:r>
        <w:rPr>
          <w:kern w:val="0"/>
          <w:sz w:val="32"/>
          <w:szCs w:val="32"/>
        </w:rPr>
        <w:t>25%</w:t>
      </w:r>
      <w:r>
        <w:rPr>
          <w:rFonts w:hint="eastAsia"/>
          <w:kern w:val="0"/>
          <w:sz w:val="32"/>
          <w:szCs w:val="32"/>
        </w:rPr>
        <w:t>。血透（</w:t>
      </w:r>
      <w:r>
        <w:rPr>
          <w:kern w:val="0"/>
          <w:sz w:val="32"/>
          <w:szCs w:val="32"/>
        </w:rPr>
        <w:t>311000006-311000012</w:t>
      </w:r>
      <w:r>
        <w:rPr>
          <w:rFonts w:hint="eastAsia"/>
          <w:kern w:val="0"/>
          <w:sz w:val="32"/>
          <w:szCs w:val="32"/>
        </w:rPr>
        <w:t>）、精神心理卫生</w:t>
      </w:r>
      <w:r>
        <w:rPr>
          <w:kern w:val="0"/>
          <w:sz w:val="32"/>
          <w:szCs w:val="32"/>
        </w:rPr>
        <w:t>3115</w:t>
      </w:r>
      <w:r>
        <w:rPr>
          <w:rFonts w:hint="eastAsia"/>
          <w:kern w:val="0"/>
          <w:sz w:val="32"/>
          <w:szCs w:val="32"/>
        </w:rPr>
        <w:t>类共</w:t>
      </w:r>
      <w:r>
        <w:rPr>
          <w:kern w:val="0"/>
          <w:sz w:val="32"/>
          <w:szCs w:val="32"/>
        </w:rPr>
        <w:t>1</w:t>
      </w:r>
      <w:r>
        <w:rPr>
          <w:color w:val="000000"/>
          <w:kern w:val="0"/>
          <w:sz w:val="32"/>
          <w:szCs w:val="32"/>
        </w:rPr>
        <w:t>44</w:t>
      </w:r>
      <w:r>
        <w:rPr>
          <w:rFonts w:hint="eastAsia"/>
          <w:color w:val="000000"/>
          <w:kern w:val="0"/>
          <w:sz w:val="32"/>
          <w:szCs w:val="32"/>
        </w:rPr>
        <w:t>项不调整</w:t>
      </w:r>
      <w:r>
        <w:rPr>
          <w:sz w:val="32"/>
          <w:szCs w:val="32"/>
        </w:rPr>
        <w:t xml:space="preserve"> </w:t>
      </w:r>
      <w:r>
        <w:rPr>
          <w:rFonts w:hint="eastAsia"/>
          <w:sz w:val="32"/>
          <w:szCs w:val="32"/>
        </w:rPr>
        <w:t>。</w:t>
      </w:r>
      <w:r>
        <w:rPr>
          <w:sz w:val="32"/>
          <w:szCs w:val="32"/>
        </w:rPr>
        <w:t xml:space="preserve"> </w:t>
      </w:r>
    </w:p>
    <w:p>
      <w:pPr>
        <w:spacing w:line="560" w:lineRule="exact"/>
        <w:ind w:firstLine="640" w:firstLineChars="200"/>
        <w:rPr>
          <w:sz w:val="32"/>
          <w:szCs w:val="32"/>
        </w:rPr>
      </w:pPr>
      <w:r>
        <w:rPr>
          <w:rFonts w:hint="eastAsia"/>
          <w:sz w:val="32"/>
          <w:szCs w:val="32"/>
        </w:rPr>
        <w:t>介入</w:t>
      </w:r>
      <w:r>
        <w:rPr>
          <w:sz w:val="32"/>
          <w:szCs w:val="32"/>
        </w:rPr>
        <w:t>32</w:t>
      </w:r>
      <w:r>
        <w:rPr>
          <w:rFonts w:hint="eastAsia"/>
          <w:sz w:val="32"/>
          <w:szCs w:val="32"/>
        </w:rPr>
        <w:t>类经血管介入诊疗共</w:t>
      </w:r>
      <w:r>
        <w:rPr>
          <w:sz w:val="32"/>
          <w:szCs w:val="32"/>
        </w:rPr>
        <w:t>58</w:t>
      </w:r>
      <w:r>
        <w:rPr>
          <w:rFonts w:hint="eastAsia"/>
          <w:sz w:val="32"/>
          <w:szCs w:val="32"/>
        </w:rPr>
        <w:t>项上调</w:t>
      </w:r>
      <w:r>
        <w:rPr>
          <w:sz w:val="32"/>
          <w:szCs w:val="32"/>
        </w:rPr>
        <w:t>40%</w:t>
      </w:r>
      <w:r>
        <w:rPr>
          <w:rFonts w:hint="eastAsia"/>
          <w:sz w:val="32"/>
          <w:szCs w:val="32"/>
        </w:rPr>
        <w:t>。</w:t>
      </w:r>
      <w:r>
        <w:rPr>
          <w:sz w:val="32"/>
          <w:szCs w:val="32"/>
        </w:rPr>
        <w:t xml:space="preserve">  </w:t>
      </w:r>
    </w:p>
    <w:p>
      <w:pPr>
        <w:spacing w:line="560" w:lineRule="exact"/>
        <w:ind w:firstLine="640" w:firstLineChars="200"/>
        <w:rPr>
          <w:color w:val="000000"/>
          <w:sz w:val="32"/>
          <w:szCs w:val="32"/>
        </w:rPr>
      </w:pPr>
      <w:r>
        <w:rPr>
          <w:rFonts w:hint="eastAsia"/>
          <w:sz w:val="32"/>
          <w:szCs w:val="32"/>
        </w:rPr>
        <w:t>中医及民族医诊疗类：包括</w:t>
      </w:r>
      <w:r>
        <w:rPr>
          <w:rFonts w:hint="eastAsia"/>
          <w:color w:val="000000"/>
          <w:sz w:val="32"/>
          <w:szCs w:val="32"/>
        </w:rPr>
        <w:t>医疗服务价格项目编码</w:t>
      </w:r>
      <w:r>
        <w:rPr>
          <w:color w:val="000000"/>
          <w:sz w:val="32"/>
          <w:szCs w:val="32"/>
        </w:rPr>
        <w:t>43</w:t>
      </w:r>
      <w:r>
        <w:rPr>
          <w:rFonts w:hint="eastAsia"/>
          <w:color w:val="000000"/>
          <w:sz w:val="32"/>
          <w:szCs w:val="32"/>
        </w:rPr>
        <w:t>、</w:t>
      </w:r>
      <w:r>
        <w:rPr>
          <w:color w:val="000000"/>
          <w:sz w:val="32"/>
          <w:szCs w:val="32"/>
        </w:rPr>
        <w:t>44</w:t>
      </w:r>
      <w:r>
        <w:rPr>
          <w:rFonts w:hint="eastAsia"/>
          <w:color w:val="000000"/>
          <w:sz w:val="32"/>
          <w:szCs w:val="32"/>
        </w:rPr>
        <w:t>、</w:t>
      </w:r>
      <w:r>
        <w:rPr>
          <w:color w:val="000000"/>
          <w:sz w:val="32"/>
          <w:szCs w:val="32"/>
        </w:rPr>
        <w:t>45</w:t>
      </w:r>
      <w:r>
        <w:rPr>
          <w:rFonts w:hint="eastAsia"/>
          <w:color w:val="000000"/>
          <w:sz w:val="32"/>
          <w:szCs w:val="32"/>
        </w:rPr>
        <w:t>、</w:t>
      </w:r>
      <w:r>
        <w:rPr>
          <w:color w:val="000000"/>
          <w:sz w:val="32"/>
          <w:szCs w:val="32"/>
        </w:rPr>
        <w:t>46</w:t>
      </w:r>
      <w:r>
        <w:rPr>
          <w:rFonts w:hint="eastAsia"/>
          <w:color w:val="000000"/>
          <w:sz w:val="32"/>
          <w:szCs w:val="32"/>
        </w:rPr>
        <w:t>、</w:t>
      </w:r>
      <w:r>
        <w:rPr>
          <w:color w:val="000000"/>
          <w:sz w:val="32"/>
          <w:szCs w:val="32"/>
        </w:rPr>
        <w:t>47</w:t>
      </w:r>
      <w:r>
        <w:rPr>
          <w:rFonts w:hint="eastAsia"/>
          <w:color w:val="000000"/>
          <w:sz w:val="32"/>
          <w:szCs w:val="32"/>
        </w:rPr>
        <w:t>、</w:t>
      </w:r>
      <w:r>
        <w:rPr>
          <w:color w:val="000000"/>
          <w:sz w:val="32"/>
          <w:szCs w:val="32"/>
        </w:rPr>
        <w:t>48</w:t>
      </w:r>
      <w:r>
        <w:rPr>
          <w:rFonts w:hint="eastAsia"/>
          <w:color w:val="000000"/>
          <w:sz w:val="32"/>
          <w:szCs w:val="32"/>
        </w:rPr>
        <w:t>类</w:t>
      </w:r>
      <w:r>
        <w:rPr>
          <w:rFonts w:hint="eastAsia"/>
          <w:sz w:val="32"/>
          <w:szCs w:val="32"/>
        </w:rPr>
        <w:t>共</w:t>
      </w:r>
      <w:r>
        <w:rPr>
          <w:sz w:val="32"/>
          <w:szCs w:val="32"/>
        </w:rPr>
        <w:t>93</w:t>
      </w:r>
      <w:r>
        <w:rPr>
          <w:rFonts w:hint="eastAsia"/>
          <w:sz w:val="32"/>
          <w:szCs w:val="32"/>
        </w:rPr>
        <w:t>项</w:t>
      </w:r>
      <w:r>
        <w:rPr>
          <w:rFonts w:hint="eastAsia"/>
          <w:color w:val="000000"/>
          <w:sz w:val="32"/>
          <w:szCs w:val="32"/>
        </w:rPr>
        <w:t>上调</w:t>
      </w:r>
      <w:r>
        <w:rPr>
          <w:color w:val="000000"/>
          <w:sz w:val="32"/>
          <w:szCs w:val="32"/>
        </w:rPr>
        <w:t>25%</w:t>
      </w:r>
      <w:r>
        <w:rPr>
          <w:rFonts w:hint="eastAsia"/>
          <w:color w:val="000000"/>
          <w:sz w:val="32"/>
          <w:szCs w:val="32"/>
        </w:rPr>
        <w:t>。</w:t>
      </w:r>
    </w:p>
    <w:p>
      <w:pPr>
        <w:spacing w:line="560" w:lineRule="exact"/>
        <w:ind w:firstLine="640" w:firstLineChars="200"/>
        <w:rPr>
          <w:color w:val="000000"/>
          <w:sz w:val="32"/>
          <w:szCs w:val="32"/>
        </w:rPr>
      </w:pPr>
      <w:r>
        <w:rPr>
          <w:color w:val="000000"/>
          <w:sz w:val="32"/>
          <w:szCs w:val="32"/>
        </w:rPr>
        <w:t>2</w:t>
      </w:r>
      <w:r>
        <w:rPr>
          <w:rFonts w:hint="eastAsia"/>
          <w:color w:val="000000"/>
          <w:sz w:val="32"/>
          <w:szCs w:val="32"/>
        </w:rPr>
        <w:t>、降低类</w:t>
      </w:r>
    </w:p>
    <w:p>
      <w:pPr>
        <w:spacing w:line="560" w:lineRule="exact"/>
        <w:ind w:firstLine="640" w:firstLineChars="200"/>
        <w:rPr>
          <w:color w:val="000000"/>
          <w:sz w:val="32"/>
          <w:szCs w:val="32"/>
        </w:rPr>
      </w:pPr>
      <w:r>
        <w:rPr>
          <w:rFonts w:hint="eastAsia"/>
          <w:color w:val="000000"/>
          <w:sz w:val="32"/>
          <w:szCs w:val="32"/>
        </w:rPr>
        <w:t>部分大型医用设备检查治疗项目共</w:t>
      </w:r>
      <w:r>
        <w:rPr>
          <w:sz w:val="32"/>
          <w:szCs w:val="32"/>
        </w:rPr>
        <w:t>45</w:t>
      </w:r>
      <w:r>
        <w:rPr>
          <w:rFonts w:hint="eastAsia"/>
          <w:color w:val="000000"/>
          <w:sz w:val="32"/>
          <w:szCs w:val="32"/>
        </w:rPr>
        <w:t>项：包括医疗服务价格项目编码第</w:t>
      </w:r>
      <w:r>
        <w:rPr>
          <w:color w:val="000000"/>
          <w:sz w:val="32"/>
          <w:szCs w:val="32"/>
        </w:rPr>
        <w:t>2102</w:t>
      </w:r>
      <w:r>
        <w:rPr>
          <w:rFonts w:hint="eastAsia"/>
          <w:color w:val="000000"/>
          <w:sz w:val="32"/>
          <w:szCs w:val="32"/>
        </w:rPr>
        <w:t>类磁共振扫描（</w:t>
      </w:r>
      <w:r>
        <w:rPr>
          <w:color w:val="000000"/>
          <w:sz w:val="32"/>
          <w:szCs w:val="32"/>
        </w:rPr>
        <w:t>MRI</w:t>
      </w:r>
      <w:r>
        <w:rPr>
          <w:rFonts w:hint="eastAsia"/>
          <w:color w:val="000000"/>
          <w:sz w:val="32"/>
          <w:szCs w:val="32"/>
        </w:rPr>
        <w:t>）检查共</w:t>
      </w:r>
      <w:r>
        <w:rPr>
          <w:color w:val="000000"/>
          <w:sz w:val="32"/>
          <w:szCs w:val="32"/>
        </w:rPr>
        <w:t>14</w:t>
      </w:r>
      <w:r>
        <w:rPr>
          <w:rFonts w:hint="eastAsia"/>
          <w:color w:val="000000"/>
          <w:sz w:val="32"/>
          <w:szCs w:val="32"/>
        </w:rPr>
        <w:t>项、第</w:t>
      </w:r>
      <w:r>
        <w:rPr>
          <w:color w:val="000000"/>
          <w:sz w:val="32"/>
          <w:szCs w:val="32"/>
        </w:rPr>
        <w:t>2103</w:t>
      </w:r>
      <w:r>
        <w:rPr>
          <w:rFonts w:hint="eastAsia"/>
          <w:color w:val="000000"/>
          <w:sz w:val="32"/>
          <w:szCs w:val="32"/>
        </w:rPr>
        <w:t>类</w:t>
      </w:r>
      <w:r>
        <w:rPr>
          <w:color w:val="000000"/>
          <w:sz w:val="32"/>
          <w:szCs w:val="32"/>
        </w:rPr>
        <w:t>X</w:t>
      </w:r>
      <w:r>
        <w:rPr>
          <w:rFonts w:hint="eastAsia"/>
          <w:color w:val="000000"/>
          <w:sz w:val="32"/>
          <w:szCs w:val="32"/>
        </w:rPr>
        <w:t>线计算机体层扫描（</w:t>
      </w:r>
      <w:r>
        <w:rPr>
          <w:color w:val="000000"/>
          <w:sz w:val="32"/>
          <w:szCs w:val="32"/>
        </w:rPr>
        <w:t>CT</w:t>
      </w:r>
      <w:r>
        <w:rPr>
          <w:rFonts w:hint="eastAsia"/>
          <w:color w:val="000000"/>
          <w:sz w:val="32"/>
          <w:szCs w:val="32"/>
        </w:rPr>
        <w:t>）共</w:t>
      </w:r>
      <w:r>
        <w:rPr>
          <w:color w:val="000000"/>
          <w:sz w:val="32"/>
          <w:szCs w:val="32"/>
        </w:rPr>
        <w:t>10</w:t>
      </w:r>
      <w:r>
        <w:rPr>
          <w:rFonts w:hint="eastAsia"/>
          <w:color w:val="000000"/>
          <w:sz w:val="32"/>
          <w:szCs w:val="32"/>
        </w:rPr>
        <w:t>项、第</w:t>
      </w:r>
      <w:r>
        <w:rPr>
          <w:color w:val="000000"/>
          <w:sz w:val="32"/>
          <w:szCs w:val="32"/>
        </w:rPr>
        <w:t>2303</w:t>
      </w:r>
      <w:r>
        <w:rPr>
          <w:rFonts w:hint="eastAsia"/>
          <w:color w:val="000000"/>
          <w:sz w:val="32"/>
          <w:szCs w:val="32"/>
        </w:rPr>
        <w:t>类单光子发射计算机断层显象（</w:t>
      </w:r>
      <w:r>
        <w:rPr>
          <w:color w:val="000000"/>
          <w:sz w:val="32"/>
          <w:szCs w:val="32"/>
        </w:rPr>
        <w:t>SPECT</w:t>
      </w:r>
      <w:r>
        <w:rPr>
          <w:rFonts w:hint="eastAsia"/>
          <w:color w:val="000000"/>
          <w:sz w:val="32"/>
          <w:szCs w:val="32"/>
        </w:rPr>
        <w:t>）共</w:t>
      </w:r>
      <w:r>
        <w:rPr>
          <w:color w:val="000000"/>
          <w:sz w:val="32"/>
          <w:szCs w:val="32"/>
        </w:rPr>
        <w:t>6</w:t>
      </w:r>
      <w:r>
        <w:rPr>
          <w:rFonts w:hint="eastAsia"/>
          <w:color w:val="000000"/>
          <w:sz w:val="32"/>
          <w:szCs w:val="32"/>
        </w:rPr>
        <w:t>项、第</w:t>
      </w:r>
      <w:r>
        <w:rPr>
          <w:color w:val="000000"/>
          <w:sz w:val="32"/>
          <w:szCs w:val="32"/>
        </w:rPr>
        <w:t>2304</w:t>
      </w:r>
      <w:r>
        <w:rPr>
          <w:rFonts w:hint="eastAsia"/>
          <w:color w:val="000000"/>
          <w:sz w:val="32"/>
          <w:szCs w:val="32"/>
        </w:rPr>
        <w:t>类正电子发射计算机断层显象（</w:t>
      </w:r>
      <w:r>
        <w:rPr>
          <w:color w:val="000000"/>
          <w:sz w:val="32"/>
          <w:szCs w:val="32"/>
        </w:rPr>
        <w:t>PET</w:t>
      </w:r>
      <w:r>
        <w:rPr>
          <w:rFonts w:hint="eastAsia"/>
          <w:color w:val="000000"/>
          <w:sz w:val="32"/>
          <w:szCs w:val="32"/>
        </w:rPr>
        <w:t>）共</w:t>
      </w:r>
      <w:r>
        <w:rPr>
          <w:color w:val="000000"/>
          <w:sz w:val="32"/>
          <w:szCs w:val="32"/>
        </w:rPr>
        <w:t>10</w:t>
      </w:r>
      <w:r>
        <w:rPr>
          <w:rFonts w:hint="eastAsia"/>
          <w:color w:val="000000"/>
          <w:sz w:val="32"/>
          <w:szCs w:val="32"/>
        </w:rPr>
        <w:t>项，</w:t>
      </w:r>
      <w:r>
        <w:rPr>
          <w:rFonts w:hint="eastAsia"/>
          <w:color w:val="000000"/>
          <w:sz w:val="32"/>
          <w:szCs w:val="32"/>
          <w:lang w:eastAsia="zh-CN"/>
        </w:rPr>
        <w:t>服务价格</w:t>
      </w:r>
      <w:r>
        <w:rPr>
          <w:rFonts w:hint="eastAsia"/>
          <w:color w:val="000000"/>
          <w:sz w:val="32"/>
          <w:szCs w:val="32"/>
        </w:rPr>
        <w:t>均下调</w:t>
      </w:r>
      <w:r>
        <w:rPr>
          <w:color w:val="000000"/>
          <w:sz w:val="32"/>
          <w:szCs w:val="32"/>
        </w:rPr>
        <w:t>7%</w:t>
      </w:r>
      <w:r>
        <w:rPr>
          <w:rFonts w:hint="eastAsia"/>
          <w:color w:val="000000"/>
          <w:sz w:val="32"/>
          <w:szCs w:val="32"/>
        </w:rPr>
        <w:t>。</w:t>
      </w:r>
    </w:p>
    <w:p>
      <w:pPr>
        <w:spacing w:line="560" w:lineRule="exact"/>
        <w:ind w:firstLine="640" w:firstLineChars="200"/>
        <w:rPr>
          <w:color w:val="000000"/>
          <w:sz w:val="32"/>
          <w:szCs w:val="32"/>
        </w:rPr>
      </w:pPr>
      <w:r>
        <w:rPr>
          <w:rFonts w:hint="eastAsia"/>
          <w:color w:val="000000"/>
          <w:sz w:val="32"/>
          <w:szCs w:val="32"/>
        </w:rPr>
        <w:t>检验类项目：医疗服务价格项目编码第</w:t>
      </w:r>
      <w:r>
        <w:rPr>
          <w:color w:val="000000"/>
          <w:sz w:val="32"/>
          <w:szCs w:val="32"/>
        </w:rPr>
        <w:t>25</w:t>
      </w:r>
      <w:r>
        <w:rPr>
          <w:rFonts w:hint="eastAsia"/>
          <w:color w:val="000000"/>
          <w:sz w:val="32"/>
          <w:szCs w:val="32"/>
        </w:rPr>
        <w:t>类共</w:t>
      </w:r>
      <w:r>
        <w:rPr>
          <w:color w:val="000000"/>
          <w:sz w:val="32"/>
          <w:szCs w:val="32"/>
        </w:rPr>
        <w:t>1056</w:t>
      </w:r>
      <w:r>
        <w:rPr>
          <w:rFonts w:hint="eastAsia"/>
          <w:color w:val="000000"/>
          <w:sz w:val="32"/>
          <w:szCs w:val="32"/>
        </w:rPr>
        <w:t>项，</w:t>
      </w:r>
      <w:r>
        <w:rPr>
          <w:rFonts w:hint="eastAsia"/>
          <w:color w:val="000000"/>
          <w:sz w:val="32"/>
          <w:szCs w:val="32"/>
          <w:lang w:eastAsia="zh-CN"/>
        </w:rPr>
        <w:t>服务价格</w:t>
      </w:r>
      <w:r>
        <w:rPr>
          <w:rFonts w:hint="eastAsia"/>
          <w:color w:val="000000"/>
          <w:sz w:val="32"/>
          <w:szCs w:val="32"/>
        </w:rPr>
        <w:t>下调</w:t>
      </w:r>
      <w:r>
        <w:rPr>
          <w:color w:val="000000"/>
          <w:sz w:val="32"/>
          <w:szCs w:val="32"/>
        </w:rPr>
        <w:t>5%</w:t>
      </w:r>
      <w:r>
        <w:rPr>
          <w:rFonts w:hint="eastAsia"/>
          <w:color w:val="000000"/>
          <w:sz w:val="32"/>
          <w:szCs w:val="32"/>
        </w:rPr>
        <w:t>。</w:t>
      </w:r>
    </w:p>
    <w:p>
      <w:pPr>
        <w:spacing w:line="560" w:lineRule="exact"/>
        <w:ind w:firstLine="640" w:firstLineChars="200"/>
        <w:rPr>
          <w:color w:val="000000"/>
          <w:sz w:val="32"/>
          <w:szCs w:val="32"/>
        </w:rPr>
      </w:pPr>
      <w:r>
        <w:rPr>
          <w:rFonts w:hint="eastAsia"/>
          <w:color w:val="000000"/>
          <w:sz w:val="32"/>
          <w:szCs w:val="32"/>
        </w:rPr>
        <w:t>（三）将挂号费并入诊查费，不再另设挂号费项目。</w:t>
      </w:r>
    </w:p>
    <w:p>
      <w:pPr>
        <w:spacing w:line="560" w:lineRule="exact"/>
        <w:ind w:firstLine="640" w:firstLineChars="200"/>
        <w:rPr>
          <w:color w:val="000000"/>
          <w:sz w:val="32"/>
          <w:szCs w:val="32"/>
        </w:rPr>
      </w:pPr>
      <w:r>
        <w:rPr>
          <w:rFonts w:hint="eastAsia"/>
          <w:color w:val="000000"/>
          <w:sz w:val="32"/>
          <w:szCs w:val="32"/>
        </w:rPr>
        <w:t>（四）对六岁（含）以下儿童的一般治疗、临床诊断、临床手术治疗类的部分项目实行不超过</w:t>
      </w:r>
      <w:r>
        <w:rPr>
          <w:color w:val="000000"/>
          <w:sz w:val="32"/>
          <w:szCs w:val="32"/>
        </w:rPr>
        <w:t>30%</w:t>
      </w:r>
      <w:r>
        <w:rPr>
          <w:rFonts w:hint="eastAsia"/>
          <w:color w:val="000000"/>
          <w:sz w:val="32"/>
          <w:szCs w:val="32"/>
        </w:rPr>
        <w:t>的加收政策。</w:t>
      </w:r>
    </w:p>
    <w:p>
      <w:pPr>
        <w:spacing w:line="560" w:lineRule="exact"/>
        <w:ind w:firstLine="640" w:firstLineChars="200"/>
        <w:jc w:val="left"/>
        <w:rPr>
          <w:sz w:val="32"/>
          <w:szCs w:val="32"/>
        </w:rPr>
      </w:pPr>
      <w:r>
        <w:rPr>
          <w:rFonts w:hint="eastAsia"/>
          <w:color w:val="000000"/>
          <w:sz w:val="32"/>
          <w:szCs w:val="32"/>
        </w:rPr>
        <w:t>（五）</w:t>
      </w:r>
      <w:r>
        <w:rPr>
          <w:rFonts w:hint="eastAsia"/>
          <w:sz w:val="32"/>
          <w:szCs w:val="32"/>
        </w:rPr>
        <w:t>服务项目除诊查费、急诊留观费、床位费外，不同级别医疗机构间的价格差距按</w:t>
      </w:r>
      <w:r>
        <w:rPr>
          <w:sz w:val="32"/>
          <w:szCs w:val="32"/>
        </w:rPr>
        <w:t>5%</w:t>
      </w:r>
      <w:r>
        <w:rPr>
          <w:rFonts w:hint="eastAsia"/>
          <w:sz w:val="32"/>
          <w:szCs w:val="32"/>
        </w:rPr>
        <w:t>进行调整。</w:t>
      </w:r>
    </w:p>
    <w:p>
      <w:pPr>
        <w:spacing w:line="560" w:lineRule="exact"/>
        <w:ind w:firstLine="640" w:firstLineChars="200"/>
        <w:jc w:val="left"/>
        <w:rPr>
          <w:color w:val="000000"/>
          <w:sz w:val="32"/>
          <w:szCs w:val="32"/>
        </w:rPr>
      </w:pPr>
      <w:r>
        <w:rPr>
          <w:rFonts w:hint="eastAsia"/>
          <w:color w:val="000000"/>
          <w:sz w:val="32"/>
          <w:szCs w:val="32"/>
        </w:rPr>
        <w:t>五、需要落实的配套措施</w:t>
      </w:r>
    </w:p>
    <w:p>
      <w:pPr>
        <w:ind w:firstLine="640" w:firstLineChars="200"/>
        <w:rPr>
          <w:color w:val="000000"/>
          <w:sz w:val="32"/>
          <w:szCs w:val="32"/>
        </w:rPr>
      </w:pPr>
      <w:r>
        <w:rPr>
          <w:rFonts w:hint="eastAsia"/>
          <w:color w:val="000000"/>
          <w:sz w:val="32"/>
          <w:szCs w:val="32"/>
        </w:rPr>
        <w:t>（一）落实财政投入保障机制。为调动医院的改革积极性，财政部门要及时出台基本医疗服务财政补偿方案，保障公立医院基本医疗服务补偿经费纳入财政预算，确保各公立医院因实施本次医疗服务价格改革而减少的合理收入按时足额拨付到位，完善医疗服务收费和政府补助两个渠道的补偿机制。</w:t>
      </w:r>
    </w:p>
    <w:p>
      <w:pPr>
        <w:ind w:firstLine="640" w:firstLineChars="200"/>
        <w:rPr>
          <w:color w:val="000000"/>
          <w:sz w:val="32"/>
          <w:szCs w:val="32"/>
        </w:rPr>
      </w:pPr>
      <w:r>
        <w:rPr>
          <w:rFonts w:hint="eastAsia"/>
          <w:color w:val="000000"/>
          <w:sz w:val="32"/>
          <w:szCs w:val="32"/>
        </w:rPr>
        <w:t>（二）医保支付同步推进。为确保群众整体医疗费用负担不增加，人社部门要按照国家和省的要求，落实将本次医疗服务价格调整后的医疗服务价格按规定纳入医保报销范围，做好医保与价格政策的衔接配合，稳步提高医疗保障水平。</w:t>
      </w:r>
    </w:p>
    <w:p>
      <w:pPr>
        <w:ind w:firstLine="640" w:firstLineChars="200"/>
        <w:rPr>
          <w:color w:val="000000"/>
          <w:sz w:val="32"/>
          <w:szCs w:val="32"/>
        </w:rPr>
      </w:pPr>
      <w:r>
        <w:rPr>
          <w:rFonts w:hint="eastAsia"/>
          <w:color w:val="000000"/>
          <w:sz w:val="32"/>
          <w:szCs w:val="32"/>
        </w:rPr>
        <w:t>（三）严控医疗费用不合理增长。按改革要求，卫计部门要加强对医疗机构诊疗行为的管理，促进治疗项目精细化、标准化；加强药品处方审核和处方点评，抑制不合理使用药械以及过度检查的诊疗行为。将门（急）诊次均费用、住院床日费用、出院患者平均医疗费用、药占比、耗材占比、住院与门诊人次比例、总费用增长率等纳入公立医院目标管理责任制和绩效考核目标。建立科学合理的考核奖惩制度，强化医药费用控制。</w:t>
      </w:r>
    </w:p>
    <w:p>
      <w:pPr>
        <w:ind w:firstLine="640" w:firstLineChars="200"/>
        <w:rPr>
          <w:color w:val="000000"/>
          <w:sz w:val="32"/>
          <w:szCs w:val="32"/>
        </w:rPr>
      </w:pPr>
      <w:r>
        <w:rPr>
          <w:rFonts w:hint="eastAsia"/>
          <w:color w:val="000000"/>
          <w:sz w:val="32"/>
          <w:szCs w:val="32"/>
        </w:rPr>
        <w:t>（四）建立动态调价机制和价格评估机制。跟踪关注改革后医药费用变化情况，根据医疗服务项目成本变化、人均费用增长幅度、财政投入落实情况、医保基金承受能力等因素，医疗服务价格调整实施一年后，开展整体评估，根据评估结果，有针对性的在省规定的范围内，动态调整医疗服务价格。</w:t>
      </w:r>
    </w:p>
    <w:p>
      <w:pPr>
        <w:ind w:firstLine="640" w:firstLineChars="200"/>
        <w:rPr>
          <w:color w:val="000000"/>
          <w:sz w:val="32"/>
          <w:szCs w:val="32"/>
        </w:rPr>
      </w:pPr>
      <w:r>
        <w:rPr>
          <w:rFonts w:hint="eastAsia"/>
          <w:color w:val="000000"/>
          <w:sz w:val="32"/>
          <w:szCs w:val="32"/>
        </w:rPr>
        <w:t>（五）加强医疗服务价格监督。发改、卫计部门要加强对公立医院医疗服务价格执行情况的监督检查，及时受理医疗服务价格举报和投诉，对不执行医药价格政策、擅自分解医疗服务项目、提高</w:t>
      </w:r>
      <w:r>
        <w:rPr>
          <w:rFonts w:hint="eastAsia"/>
          <w:color w:val="000000"/>
          <w:sz w:val="32"/>
          <w:szCs w:val="32"/>
          <w:lang w:eastAsia="zh-CN"/>
        </w:rPr>
        <w:t>服务价格</w:t>
      </w:r>
      <w:r>
        <w:rPr>
          <w:rFonts w:hint="eastAsia"/>
          <w:color w:val="000000"/>
          <w:sz w:val="32"/>
          <w:szCs w:val="32"/>
        </w:rPr>
        <w:t>、不实行价格公示等价格违法行为，依法严肃查处。</w:t>
      </w:r>
    </w:p>
    <w:p>
      <w:pPr>
        <w:ind w:firstLine="640" w:firstLineChars="200"/>
        <w:rPr>
          <w:color w:val="000000"/>
          <w:sz w:val="32"/>
          <w:szCs w:val="32"/>
        </w:rPr>
      </w:pPr>
      <w:r>
        <w:rPr>
          <w:rFonts w:hint="eastAsia"/>
          <w:color w:val="000000"/>
          <w:sz w:val="32"/>
          <w:szCs w:val="32"/>
        </w:rPr>
        <w:t>六、保障机制</w:t>
      </w:r>
    </w:p>
    <w:p>
      <w:pPr>
        <w:ind w:firstLine="640" w:firstLineChars="200"/>
        <w:rPr>
          <w:color w:val="000000"/>
          <w:sz w:val="32"/>
          <w:szCs w:val="32"/>
        </w:rPr>
      </w:pPr>
      <w:r>
        <w:rPr>
          <w:rFonts w:hint="eastAsia"/>
          <w:color w:val="000000"/>
          <w:sz w:val="32"/>
          <w:szCs w:val="32"/>
        </w:rPr>
        <w:t>（一）强化组织领导</w:t>
      </w:r>
    </w:p>
    <w:p>
      <w:pPr>
        <w:ind w:firstLine="640" w:firstLineChars="200"/>
        <w:rPr>
          <w:color w:val="000000"/>
          <w:sz w:val="32"/>
          <w:szCs w:val="32"/>
        </w:rPr>
      </w:pPr>
      <w:r>
        <w:rPr>
          <w:rFonts w:hint="eastAsia"/>
          <w:color w:val="000000"/>
          <w:sz w:val="32"/>
          <w:szCs w:val="32"/>
        </w:rPr>
        <w:t>市医改领导小组各成员单位要加强沟通协调，按职责分工共同做好公立医院医疗服务价格改革政策实施工作，及时掌握研究解决实施过程中存在的困难和问题，，做好各项衔接工作。</w:t>
      </w:r>
    </w:p>
    <w:p>
      <w:pPr>
        <w:ind w:firstLine="640" w:firstLineChars="200"/>
        <w:rPr>
          <w:color w:val="000000"/>
          <w:sz w:val="32"/>
          <w:szCs w:val="32"/>
        </w:rPr>
      </w:pPr>
      <w:r>
        <w:rPr>
          <w:rFonts w:hint="eastAsia"/>
          <w:color w:val="000000"/>
          <w:sz w:val="32"/>
          <w:szCs w:val="32"/>
        </w:rPr>
        <w:t>（二）强化财力保障</w:t>
      </w:r>
    </w:p>
    <w:p>
      <w:pPr>
        <w:ind w:firstLine="640" w:firstLineChars="200"/>
        <w:rPr>
          <w:color w:val="000000"/>
          <w:sz w:val="32"/>
          <w:szCs w:val="32"/>
        </w:rPr>
      </w:pPr>
      <w:r>
        <w:rPr>
          <w:rFonts w:hint="eastAsia"/>
          <w:color w:val="000000"/>
          <w:sz w:val="32"/>
          <w:szCs w:val="32"/>
        </w:rPr>
        <w:t>市、区财政要保障公立医院基本医疗服务补偿经费纳入财政预算，按时足额拨付到位，并加强对资金的监管，提高资金使用效益。</w:t>
      </w:r>
    </w:p>
    <w:p>
      <w:pPr>
        <w:ind w:firstLine="640" w:firstLineChars="200"/>
        <w:rPr>
          <w:color w:val="000000"/>
          <w:sz w:val="32"/>
          <w:szCs w:val="32"/>
        </w:rPr>
      </w:pPr>
      <w:r>
        <w:rPr>
          <w:rFonts w:hint="eastAsia"/>
          <w:color w:val="000000"/>
          <w:sz w:val="32"/>
          <w:szCs w:val="32"/>
        </w:rPr>
        <w:t>（三）强化政策宣传和舆论引导</w:t>
      </w:r>
    </w:p>
    <w:p>
      <w:pPr>
        <w:ind w:firstLine="640" w:firstLineChars="200"/>
        <w:rPr>
          <w:color w:val="000000"/>
          <w:sz w:val="32"/>
          <w:szCs w:val="32"/>
        </w:rPr>
      </w:pPr>
      <w:r>
        <w:rPr>
          <w:rFonts w:hint="eastAsia"/>
          <w:color w:val="000000"/>
          <w:sz w:val="32"/>
          <w:szCs w:val="32"/>
        </w:rPr>
        <w:t>各成员单位要做好舆论宣传，及时解读公立医院医疗服务价格改革政策，争取广大群众对实行取消药品加成、调整医疗服务价格等医改政策的理解和支持，妥善处理好改革过程中可能出现的问题。</w:t>
      </w:r>
    </w:p>
    <w:p>
      <w:pPr>
        <w:ind w:firstLine="640" w:firstLineChars="200"/>
        <w:rPr>
          <w:color w:val="000000"/>
          <w:sz w:val="32"/>
          <w:szCs w:val="32"/>
        </w:rPr>
      </w:pPr>
      <w:r>
        <w:rPr>
          <w:rFonts w:hint="eastAsia"/>
          <w:color w:val="000000"/>
          <w:sz w:val="32"/>
          <w:szCs w:val="32"/>
        </w:rPr>
        <w:t>七、实施时间</w:t>
      </w:r>
    </w:p>
    <w:p>
      <w:pPr>
        <w:ind w:firstLine="640" w:firstLineChars="200"/>
        <w:rPr>
          <w:color w:val="000000"/>
          <w:sz w:val="32"/>
          <w:szCs w:val="32"/>
        </w:rPr>
      </w:pPr>
      <w:r>
        <w:rPr>
          <w:rFonts w:hint="eastAsia"/>
          <w:color w:val="000000"/>
          <w:sz w:val="32"/>
          <w:szCs w:val="32"/>
        </w:rPr>
        <w:t>本方案自</w:t>
      </w:r>
      <w:r>
        <w:rPr>
          <w:color w:val="000000"/>
          <w:sz w:val="32"/>
          <w:szCs w:val="32"/>
        </w:rPr>
        <w:t>2017</w:t>
      </w:r>
      <w:r>
        <w:rPr>
          <w:rFonts w:hint="eastAsia"/>
          <w:color w:val="000000"/>
          <w:sz w:val="32"/>
          <w:szCs w:val="32"/>
        </w:rPr>
        <w:t>年</w:t>
      </w:r>
      <w:r>
        <w:rPr>
          <w:color w:val="000000"/>
          <w:sz w:val="32"/>
          <w:szCs w:val="32"/>
        </w:rPr>
        <w:t>7</w:t>
      </w:r>
      <w:r>
        <w:rPr>
          <w:rFonts w:hint="eastAsia"/>
          <w:color w:val="000000"/>
          <w:sz w:val="32"/>
          <w:szCs w:val="32"/>
        </w:rPr>
        <w:t>月</w:t>
      </w:r>
      <w:r>
        <w:rPr>
          <w:color w:val="000000"/>
          <w:sz w:val="32"/>
          <w:szCs w:val="32"/>
        </w:rPr>
        <w:t>1</w:t>
      </w:r>
      <w:r>
        <w:rPr>
          <w:rFonts w:hint="eastAsia"/>
          <w:color w:val="000000"/>
          <w:sz w:val="32"/>
          <w:szCs w:val="32"/>
        </w:rPr>
        <w:t>起实施。</w:t>
      </w:r>
    </w:p>
    <w:p>
      <w:pPr>
        <w:spacing w:line="560" w:lineRule="exact"/>
        <w:ind w:firstLine="640" w:firstLineChars="200"/>
        <w:rPr>
          <w:sz w:val="32"/>
          <w:szCs w:val="32"/>
        </w:rPr>
      </w:pPr>
    </w:p>
    <w:p>
      <w:pPr>
        <w:ind w:left="960" w:hanging="960" w:hangingChars="300"/>
        <w:rPr>
          <w:sz w:val="32"/>
          <w:szCs w:val="32"/>
        </w:rPr>
      </w:pPr>
      <w:r>
        <w:rPr>
          <w:rFonts w:hint="eastAsia"/>
          <w:sz w:val="32"/>
          <w:szCs w:val="32"/>
        </w:rPr>
        <w:t>附表：潮州市城市公立医院取消药品加成调整项目价格幅度情况表</w:t>
      </w:r>
      <w:r>
        <w:rPr>
          <w:sz w:val="32"/>
          <w:szCs w:val="32"/>
        </w:rPr>
        <w:t>(1</w:t>
      </w:r>
      <w:r>
        <w:rPr>
          <w:rFonts w:hint="eastAsia"/>
          <w:sz w:val="32"/>
          <w:szCs w:val="32"/>
        </w:rPr>
        <w:t>、</w:t>
      </w:r>
      <w:r>
        <w:rPr>
          <w:sz w:val="32"/>
          <w:szCs w:val="32"/>
        </w:rPr>
        <w:t>2)</w:t>
      </w:r>
    </w:p>
    <w:p>
      <w:pPr>
        <w:rPr>
          <w:sz w:val="32"/>
          <w:szCs w:val="32"/>
        </w:rPr>
      </w:pPr>
    </w:p>
    <w:p>
      <w:pPr>
        <w:ind w:firstLine="800" w:firstLineChars="250"/>
        <w:rPr>
          <w:rFonts w:ascii="宋体"/>
          <w:sz w:val="32"/>
          <w:szCs w:val="32"/>
        </w:rPr>
      </w:pPr>
      <w:r>
        <w:rPr>
          <w:rFonts w:hint="eastAsia" w:ascii="宋体" w:hAnsi="宋体" w:cs="仿宋_GB2312"/>
          <w:sz w:val="32"/>
          <w:szCs w:val="32"/>
        </w:rPr>
        <w:t>潮州市发展和改革局</w:t>
      </w:r>
      <w:r>
        <w:rPr>
          <w:rFonts w:ascii="宋体" w:hAnsi="宋体" w:cs="仿宋_GB2312"/>
          <w:sz w:val="32"/>
          <w:szCs w:val="32"/>
        </w:rPr>
        <w:t xml:space="preserve">         </w:t>
      </w:r>
      <w:r>
        <w:rPr>
          <w:rFonts w:hint="eastAsia" w:ascii="宋体" w:hAnsi="宋体" w:cs="仿宋_GB2312"/>
          <w:sz w:val="32"/>
          <w:szCs w:val="32"/>
        </w:rPr>
        <w:t>潮州市卫生和计划生育局</w:t>
      </w:r>
    </w:p>
    <w:p>
      <w:pPr>
        <w:ind w:firstLine="160" w:firstLineChars="50"/>
        <w:rPr>
          <w:rFonts w:ascii="宋体"/>
          <w:sz w:val="32"/>
          <w:szCs w:val="32"/>
        </w:rPr>
      </w:pPr>
    </w:p>
    <w:p>
      <w:pPr>
        <w:ind w:firstLine="160" w:firstLineChars="50"/>
        <w:rPr>
          <w:rFonts w:ascii="宋体"/>
          <w:sz w:val="32"/>
          <w:szCs w:val="32"/>
        </w:rPr>
      </w:pPr>
    </w:p>
    <w:p>
      <w:pPr>
        <w:ind w:firstLine="160" w:firstLineChars="50"/>
        <w:rPr>
          <w:rFonts w:ascii="宋体"/>
          <w:sz w:val="32"/>
          <w:szCs w:val="32"/>
        </w:rPr>
      </w:pPr>
    </w:p>
    <w:p>
      <w:pPr>
        <w:ind w:firstLine="160" w:firstLineChars="50"/>
        <w:rPr>
          <w:rFonts w:ascii="宋体"/>
          <w:sz w:val="32"/>
          <w:szCs w:val="32"/>
        </w:rPr>
      </w:pPr>
    </w:p>
    <w:p>
      <w:pPr>
        <w:ind w:firstLine="640" w:firstLineChars="200"/>
        <w:rPr>
          <w:rFonts w:ascii="宋体"/>
          <w:sz w:val="32"/>
          <w:szCs w:val="32"/>
        </w:rPr>
      </w:pPr>
      <w:r>
        <w:rPr>
          <w:rFonts w:hint="eastAsia" w:ascii="宋体" w:hAnsi="宋体" w:cs="仿宋_GB2312"/>
          <w:sz w:val="32"/>
          <w:szCs w:val="32"/>
        </w:rPr>
        <w:t>潮州市人力资源和社会保障局</w:t>
      </w:r>
      <w:r>
        <w:rPr>
          <w:rFonts w:ascii="宋体" w:hAnsi="宋体" w:cs="仿宋_GB2312"/>
          <w:sz w:val="32"/>
          <w:szCs w:val="32"/>
        </w:rPr>
        <w:t xml:space="preserve">          </w:t>
      </w:r>
      <w:r>
        <w:rPr>
          <w:rFonts w:hint="eastAsia" w:ascii="宋体" w:hAnsi="宋体" w:cs="仿宋_GB2312"/>
          <w:sz w:val="32"/>
          <w:szCs w:val="32"/>
        </w:rPr>
        <w:t>潮州市财政局</w:t>
      </w:r>
    </w:p>
    <w:p>
      <w:pPr>
        <w:ind w:firstLine="5600" w:firstLineChars="1750"/>
        <w:rPr>
          <w:rFonts w:ascii="宋体" w:cs="仿宋_GB2312"/>
          <w:sz w:val="32"/>
          <w:szCs w:val="32"/>
        </w:rPr>
      </w:pPr>
    </w:p>
    <w:p>
      <w:pPr>
        <w:ind w:firstLine="5600" w:firstLineChars="1750"/>
        <w:rPr>
          <w:rFonts w:ascii="宋体" w:cs="仿宋_GB2312"/>
          <w:sz w:val="32"/>
          <w:szCs w:val="32"/>
        </w:rPr>
      </w:pPr>
    </w:p>
    <w:p>
      <w:pPr>
        <w:ind w:firstLine="5600" w:firstLineChars="1750"/>
        <w:rPr>
          <w:rFonts w:ascii="宋体"/>
          <w:sz w:val="32"/>
          <w:szCs w:val="32"/>
        </w:rPr>
      </w:pPr>
      <w:r>
        <w:rPr>
          <w:rFonts w:ascii="宋体" w:hAnsi="宋体" w:cs="仿宋_GB2312"/>
          <w:sz w:val="32"/>
          <w:szCs w:val="32"/>
        </w:rPr>
        <w:t>2017</w:t>
      </w:r>
      <w:r>
        <w:rPr>
          <w:rFonts w:hint="eastAsia" w:ascii="宋体" w:hAnsi="宋体" w:cs="仿宋_GB2312"/>
          <w:sz w:val="32"/>
          <w:szCs w:val="32"/>
        </w:rPr>
        <w:t>年</w:t>
      </w:r>
      <w:r>
        <w:rPr>
          <w:rFonts w:hint="eastAsia" w:ascii="宋体" w:hAnsi="宋体" w:cs="仿宋_GB2312"/>
          <w:sz w:val="32"/>
          <w:szCs w:val="32"/>
          <w:lang w:val="en-US" w:eastAsia="zh-CN"/>
        </w:rPr>
        <w:t>6</w:t>
      </w:r>
      <w:r>
        <w:rPr>
          <w:rFonts w:hint="eastAsia" w:ascii="宋体" w:hAnsi="宋体" w:cs="仿宋_GB2312"/>
          <w:sz w:val="32"/>
          <w:szCs w:val="32"/>
        </w:rPr>
        <w:t>月</w:t>
      </w:r>
      <w:r>
        <w:rPr>
          <w:rFonts w:ascii="宋体" w:hAnsi="宋体" w:cs="仿宋_GB2312"/>
          <w:sz w:val="32"/>
          <w:szCs w:val="32"/>
        </w:rPr>
        <w:t>1</w:t>
      </w:r>
      <w:r>
        <w:rPr>
          <w:rFonts w:hint="eastAsia" w:ascii="宋体" w:hAnsi="宋体"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rPr>
      <w:t>6</w:t>
    </w:r>
    <w:r>
      <w:rPr>
        <w:sz w:val="24"/>
        <w:szCs w:val="24"/>
      </w:rPr>
      <w:fldChar w:fldCharType="end"/>
    </w:r>
    <w:r>
      <w:rPr>
        <w:sz w:val="24"/>
        <w:szCs w:val="24"/>
        <w:lang w:val="zh-CN"/>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F44COe2dpyia3uPgQH5yNLb1Ak=" w:salt="5diNqopgE/0PF0vk0r2tEQ=="/>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56F"/>
    <w:rsid w:val="00013EBF"/>
    <w:rsid w:val="00024085"/>
    <w:rsid w:val="00024332"/>
    <w:rsid w:val="00024577"/>
    <w:rsid w:val="000308DE"/>
    <w:rsid w:val="00031814"/>
    <w:rsid w:val="00035EE0"/>
    <w:rsid w:val="00037027"/>
    <w:rsid w:val="00040E3A"/>
    <w:rsid w:val="00041D00"/>
    <w:rsid w:val="00041F3D"/>
    <w:rsid w:val="00043211"/>
    <w:rsid w:val="00047B88"/>
    <w:rsid w:val="00050D4C"/>
    <w:rsid w:val="00052E8C"/>
    <w:rsid w:val="000538B4"/>
    <w:rsid w:val="000618A5"/>
    <w:rsid w:val="000628B6"/>
    <w:rsid w:val="00071C59"/>
    <w:rsid w:val="00072B48"/>
    <w:rsid w:val="00084ACC"/>
    <w:rsid w:val="000A648B"/>
    <w:rsid w:val="000A794A"/>
    <w:rsid w:val="000B3168"/>
    <w:rsid w:val="000C52AE"/>
    <w:rsid w:val="000D1FCE"/>
    <w:rsid w:val="000E4DE4"/>
    <w:rsid w:val="000F3B50"/>
    <w:rsid w:val="00111963"/>
    <w:rsid w:val="0011425E"/>
    <w:rsid w:val="001146E3"/>
    <w:rsid w:val="001339B0"/>
    <w:rsid w:val="0013690F"/>
    <w:rsid w:val="0014236C"/>
    <w:rsid w:val="00147CAD"/>
    <w:rsid w:val="00151109"/>
    <w:rsid w:val="001611B4"/>
    <w:rsid w:val="00165D2A"/>
    <w:rsid w:val="0016662A"/>
    <w:rsid w:val="00171EE1"/>
    <w:rsid w:val="001902B6"/>
    <w:rsid w:val="001A52DB"/>
    <w:rsid w:val="001B39AE"/>
    <w:rsid w:val="001D5729"/>
    <w:rsid w:val="001F0D26"/>
    <w:rsid w:val="0021257A"/>
    <w:rsid w:val="00220E3C"/>
    <w:rsid w:val="00225FE4"/>
    <w:rsid w:val="00236227"/>
    <w:rsid w:val="00245AE4"/>
    <w:rsid w:val="00250E12"/>
    <w:rsid w:val="00255511"/>
    <w:rsid w:val="00256768"/>
    <w:rsid w:val="002618AD"/>
    <w:rsid w:val="0026522E"/>
    <w:rsid w:val="002654E2"/>
    <w:rsid w:val="002742C6"/>
    <w:rsid w:val="002842BF"/>
    <w:rsid w:val="0029378B"/>
    <w:rsid w:val="002A6116"/>
    <w:rsid w:val="002A7465"/>
    <w:rsid w:val="002B5329"/>
    <w:rsid w:val="002C0605"/>
    <w:rsid w:val="002D1039"/>
    <w:rsid w:val="002D595D"/>
    <w:rsid w:val="002E4618"/>
    <w:rsid w:val="00302C0D"/>
    <w:rsid w:val="00307182"/>
    <w:rsid w:val="00313246"/>
    <w:rsid w:val="003240DC"/>
    <w:rsid w:val="00337AB9"/>
    <w:rsid w:val="003561AD"/>
    <w:rsid w:val="003713D0"/>
    <w:rsid w:val="00385F90"/>
    <w:rsid w:val="00395A0E"/>
    <w:rsid w:val="003B4E54"/>
    <w:rsid w:val="003C4502"/>
    <w:rsid w:val="003E0122"/>
    <w:rsid w:val="003E3976"/>
    <w:rsid w:val="003F4E11"/>
    <w:rsid w:val="00410CA5"/>
    <w:rsid w:val="004355D5"/>
    <w:rsid w:val="00443D36"/>
    <w:rsid w:val="00452F59"/>
    <w:rsid w:val="004710D7"/>
    <w:rsid w:val="0047497A"/>
    <w:rsid w:val="00477622"/>
    <w:rsid w:val="00497E93"/>
    <w:rsid w:val="004A5150"/>
    <w:rsid w:val="004C1AB4"/>
    <w:rsid w:val="004C3AA0"/>
    <w:rsid w:val="004D1B04"/>
    <w:rsid w:val="004D7EA7"/>
    <w:rsid w:val="004E0ADE"/>
    <w:rsid w:val="00510DC4"/>
    <w:rsid w:val="00510FD2"/>
    <w:rsid w:val="00520C59"/>
    <w:rsid w:val="0052480F"/>
    <w:rsid w:val="005275C2"/>
    <w:rsid w:val="00531A23"/>
    <w:rsid w:val="0053203F"/>
    <w:rsid w:val="00551201"/>
    <w:rsid w:val="005557BB"/>
    <w:rsid w:val="00561813"/>
    <w:rsid w:val="0056630F"/>
    <w:rsid w:val="00575649"/>
    <w:rsid w:val="00580063"/>
    <w:rsid w:val="0059736D"/>
    <w:rsid w:val="005A4F43"/>
    <w:rsid w:val="005B3EB0"/>
    <w:rsid w:val="005B4942"/>
    <w:rsid w:val="005B5D98"/>
    <w:rsid w:val="005C0E15"/>
    <w:rsid w:val="005C6E5F"/>
    <w:rsid w:val="005C7BEE"/>
    <w:rsid w:val="005F0B23"/>
    <w:rsid w:val="0060362D"/>
    <w:rsid w:val="00613A01"/>
    <w:rsid w:val="00640985"/>
    <w:rsid w:val="006436D2"/>
    <w:rsid w:val="006456A0"/>
    <w:rsid w:val="0067539E"/>
    <w:rsid w:val="00677A7B"/>
    <w:rsid w:val="00695574"/>
    <w:rsid w:val="00695DCB"/>
    <w:rsid w:val="006A3B57"/>
    <w:rsid w:val="006A3F90"/>
    <w:rsid w:val="006C5C05"/>
    <w:rsid w:val="006C6ED2"/>
    <w:rsid w:val="006E0AC7"/>
    <w:rsid w:val="006E12C4"/>
    <w:rsid w:val="006E49A3"/>
    <w:rsid w:val="0070476F"/>
    <w:rsid w:val="00707B10"/>
    <w:rsid w:val="00715DC7"/>
    <w:rsid w:val="00725798"/>
    <w:rsid w:val="00744386"/>
    <w:rsid w:val="00752367"/>
    <w:rsid w:val="00786BE9"/>
    <w:rsid w:val="007944CD"/>
    <w:rsid w:val="007B03C7"/>
    <w:rsid w:val="007B1D81"/>
    <w:rsid w:val="007B580F"/>
    <w:rsid w:val="007B74B3"/>
    <w:rsid w:val="007B77B0"/>
    <w:rsid w:val="007C1D06"/>
    <w:rsid w:val="007D34F4"/>
    <w:rsid w:val="007D522D"/>
    <w:rsid w:val="007D5DBA"/>
    <w:rsid w:val="007D6A4D"/>
    <w:rsid w:val="007F3895"/>
    <w:rsid w:val="00805ED8"/>
    <w:rsid w:val="00806F88"/>
    <w:rsid w:val="0082405D"/>
    <w:rsid w:val="0083660C"/>
    <w:rsid w:val="008419A9"/>
    <w:rsid w:val="008424AA"/>
    <w:rsid w:val="00864C3D"/>
    <w:rsid w:val="00867817"/>
    <w:rsid w:val="00867A2D"/>
    <w:rsid w:val="00873D6E"/>
    <w:rsid w:val="00874087"/>
    <w:rsid w:val="008A7E42"/>
    <w:rsid w:val="008B1E72"/>
    <w:rsid w:val="008D7654"/>
    <w:rsid w:val="008F3681"/>
    <w:rsid w:val="008F3B43"/>
    <w:rsid w:val="00936EB0"/>
    <w:rsid w:val="00937300"/>
    <w:rsid w:val="00940BFA"/>
    <w:rsid w:val="00947112"/>
    <w:rsid w:val="00975A5C"/>
    <w:rsid w:val="009833D8"/>
    <w:rsid w:val="00986E61"/>
    <w:rsid w:val="0099009D"/>
    <w:rsid w:val="0099169A"/>
    <w:rsid w:val="009C5C04"/>
    <w:rsid w:val="009C716C"/>
    <w:rsid w:val="009D32F5"/>
    <w:rsid w:val="009F5E2B"/>
    <w:rsid w:val="00A14CD5"/>
    <w:rsid w:val="00A157C6"/>
    <w:rsid w:val="00A15F4E"/>
    <w:rsid w:val="00A4271B"/>
    <w:rsid w:val="00A43359"/>
    <w:rsid w:val="00A457CF"/>
    <w:rsid w:val="00A531C5"/>
    <w:rsid w:val="00A54165"/>
    <w:rsid w:val="00A92B28"/>
    <w:rsid w:val="00AA5552"/>
    <w:rsid w:val="00AB1133"/>
    <w:rsid w:val="00AE1815"/>
    <w:rsid w:val="00AE2713"/>
    <w:rsid w:val="00B04474"/>
    <w:rsid w:val="00B0464D"/>
    <w:rsid w:val="00B3334A"/>
    <w:rsid w:val="00B35FE4"/>
    <w:rsid w:val="00B374EB"/>
    <w:rsid w:val="00B427E3"/>
    <w:rsid w:val="00B4285B"/>
    <w:rsid w:val="00B42EB1"/>
    <w:rsid w:val="00B45D19"/>
    <w:rsid w:val="00B47877"/>
    <w:rsid w:val="00B547F5"/>
    <w:rsid w:val="00B63606"/>
    <w:rsid w:val="00B64F79"/>
    <w:rsid w:val="00B8112A"/>
    <w:rsid w:val="00B82CB7"/>
    <w:rsid w:val="00B82FA5"/>
    <w:rsid w:val="00B92FBA"/>
    <w:rsid w:val="00B9572A"/>
    <w:rsid w:val="00B969D3"/>
    <w:rsid w:val="00BA64DB"/>
    <w:rsid w:val="00BC17B2"/>
    <w:rsid w:val="00BC5D4A"/>
    <w:rsid w:val="00BD3D85"/>
    <w:rsid w:val="00BD4B0B"/>
    <w:rsid w:val="00BE2C56"/>
    <w:rsid w:val="00C07B94"/>
    <w:rsid w:val="00C26664"/>
    <w:rsid w:val="00C342AB"/>
    <w:rsid w:val="00C449B0"/>
    <w:rsid w:val="00C44E50"/>
    <w:rsid w:val="00C46281"/>
    <w:rsid w:val="00C52D29"/>
    <w:rsid w:val="00C54101"/>
    <w:rsid w:val="00C5690F"/>
    <w:rsid w:val="00C57966"/>
    <w:rsid w:val="00C6587E"/>
    <w:rsid w:val="00C73B34"/>
    <w:rsid w:val="00C743DA"/>
    <w:rsid w:val="00C930A6"/>
    <w:rsid w:val="00CA2E1F"/>
    <w:rsid w:val="00CA390F"/>
    <w:rsid w:val="00CA4D14"/>
    <w:rsid w:val="00CD0A00"/>
    <w:rsid w:val="00CD2C32"/>
    <w:rsid w:val="00CE09DA"/>
    <w:rsid w:val="00CF6406"/>
    <w:rsid w:val="00D00DAB"/>
    <w:rsid w:val="00D0729E"/>
    <w:rsid w:val="00D079C9"/>
    <w:rsid w:val="00D276CB"/>
    <w:rsid w:val="00D41F40"/>
    <w:rsid w:val="00D5717F"/>
    <w:rsid w:val="00D60CF7"/>
    <w:rsid w:val="00D62C9A"/>
    <w:rsid w:val="00D64656"/>
    <w:rsid w:val="00D80BF5"/>
    <w:rsid w:val="00D83CDD"/>
    <w:rsid w:val="00D91A9C"/>
    <w:rsid w:val="00DA0E10"/>
    <w:rsid w:val="00DA1B17"/>
    <w:rsid w:val="00DB3950"/>
    <w:rsid w:val="00DB458A"/>
    <w:rsid w:val="00DC4FEB"/>
    <w:rsid w:val="00DD51D9"/>
    <w:rsid w:val="00DF1E85"/>
    <w:rsid w:val="00DF2066"/>
    <w:rsid w:val="00E0056F"/>
    <w:rsid w:val="00E05337"/>
    <w:rsid w:val="00E0718C"/>
    <w:rsid w:val="00E1551C"/>
    <w:rsid w:val="00E156CE"/>
    <w:rsid w:val="00E325CE"/>
    <w:rsid w:val="00E37CC0"/>
    <w:rsid w:val="00E4102F"/>
    <w:rsid w:val="00E44C10"/>
    <w:rsid w:val="00E47F16"/>
    <w:rsid w:val="00E53950"/>
    <w:rsid w:val="00E55363"/>
    <w:rsid w:val="00E641D5"/>
    <w:rsid w:val="00E64DA6"/>
    <w:rsid w:val="00E85B63"/>
    <w:rsid w:val="00E918B9"/>
    <w:rsid w:val="00EA0EFA"/>
    <w:rsid w:val="00EA1D48"/>
    <w:rsid w:val="00EA3C23"/>
    <w:rsid w:val="00EA5056"/>
    <w:rsid w:val="00EA527C"/>
    <w:rsid w:val="00ED763B"/>
    <w:rsid w:val="00ED7F57"/>
    <w:rsid w:val="00EE3A5A"/>
    <w:rsid w:val="00EE5358"/>
    <w:rsid w:val="00EF54D7"/>
    <w:rsid w:val="00F0263F"/>
    <w:rsid w:val="00F226B9"/>
    <w:rsid w:val="00F3254C"/>
    <w:rsid w:val="00F364CE"/>
    <w:rsid w:val="00F50BB6"/>
    <w:rsid w:val="00F755FC"/>
    <w:rsid w:val="00F76682"/>
    <w:rsid w:val="00F90ECE"/>
    <w:rsid w:val="00F93754"/>
    <w:rsid w:val="00FA744D"/>
    <w:rsid w:val="00FA7DCC"/>
    <w:rsid w:val="00FC5D4A"/>
    <w:rsid w:val="00FD0526"/>
    <w:rsid w:val="00FD097B"/>
    <w:rsid w:val="00FD2402"/>
    <w:rsid w:val="00FD2864"/>
    <w:rsid w:val="00FE1947"/>
    <w:rsid w:val="00FE247E"/>
    <w:rsid w:val="00FF16C3"/>
    <w:rsid w:val="00FF4B74"/>
    <w:rsid w:val="00FF696A"/>
    <w:rsid w:val="017150B8"/>
    <w:rsid w:val="0200403D"/>
    <w:rsid w:val="09FC2ECF"/>
    <w:rsid w:val="1D60082D"/>
    <w:rsid w:val="1F3E6CFE"/>
    <w:rsid w:val="281E73DF"/>
    <w:rsid w:val="2FC07412"/>
    <w:rsid w:val="342B5426"/>
    <w:rsid w:val="47EF1C46"/>
    <w:rsid w:val="48924EB2"/>
    <w:rsid w:val="48C74381"/>
    <w:rsid w:val="494E3CC2"/>
    <w:rsid w:val="4C7015ED"/>
    <w:rsid w:val="4E293230"/>
    <w:rsid w:val="56586DD3"/>
    <w:rsid w:val="5EBF3A8D"/>
    <w:rsid w:val="633B61AB"/>
    <w:rsid w:val="6AB560CD"/>
    <w:rsid w:val="72F92ADA"/>
    <w:rsid w:val="7AFD22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6"/>
    <w:link w:val="2"/>
    <w:qFormat/>
    <w:locked/>
    <w:uiPriority w:val="99"/>
    <w:rPr>
      <w:rFonts w:cs="Times New Roman"/>
      <w:kern w:val="2"/>
      <w:sz w:val="24"/>
      <w:szCs w:val="24"/>
    </w:rPr>
  </w:style>
  <w:style w:type="character" w:customStyle="1" w:styleId="11">
    <w:name w:val="Footer Char"/>
    <w:basedOn w:val="6"/>
    <w:link w:val="3"/>
    <w:qFormat/>
    <w:locked/>
    <w:uiPriority w:val="99"/>
    <w:rPr>
      <w:rFonts w:cs="Times New Roman"/>
      <w:kern w:val="2"/>
      <w:sz w:val="18"/>
      <w:szCs w:val="18"/>
    </w:rPr>
  </w:style>
  <w:style w:type="character" w:customStyle="1" w:styleId="12">
    <w:name w:val="Header Char"/>
    <w:basedOn w:val="6"/>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452</Words>
  <Characters>2581</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2017-05-29T02:32:00Z</dcterms:created>
  <dc:creator>Administrator</dc:creator>
  <cp:lastModifiedBy>Administrator</cp:lastModifiedBy>
  <cp:lastPrinted>2017-06-01T07:34:00Z</cp:lastPrinted>
  <dcterms:modified xsi:type="dcterms:W3CDTF">2017-06-01T07:47:41Z</dcterms:modified>
  <dc:title>汕头市卫生计生局关于对汕头市城市公立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