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left="0" w:leftChars="0" w:firstLine="0" w:firstLineChars="0"/>
        <w:jc w:val="center"/>
        <w:rPr>
          <w:rFonts w:hint="eastAsia" w:ascii="宋体" w:hAnsi="宋体" w:cs="宋体"/>
          <w:b/>
          <w:bCs/>
          <w:sz w:val="44"/>
          <w:szCs w:val="44"/>
        </w:rPr>
      </w:pPr>
      <w:r>
        <w:rPr>
          <w:rFonts w:hint="eastAsia" w:ascii="宋体" w:hAnsi="宋体" w:cs="宋体"/>
          <w:b/>
          <w:bCs/>
          <w:sz w:val="44"/>
          <w:szCs w:val="44"/>
        </w:rPr>
        <w:t>关于推进潮州市市直政府和社会资本合作（</w:t>
      </w:r>
      <w:r>
        <w:rPr>
          <w:rFonts w:ascii="宋体" w:hAnsi="宋体" w:cs="宋体"/>
          <w:b/>
          <w:bCs/>
          <w:sz w:val="44"/>
          <w:szCs w:val="44"/>
        </w:rPr>
        <w:t>PPP</w:t>
      </w:r>
      <w:r>
        <w:rPr>
          <w:rFonts w:hint="eastAsia" w:ascii="宋体" w:hAnsi="宋体" w:cs="宋体"/>
          <w:b/>
          <w:bCs/>
          <w:sz w:val="44"/>
          <w:szCs w:val="44"/>
        </w:rPr>
        <w:t>）模式的实施意见</w:t>
      </w:r>
    </w:p>
    <w:p>
      <w:pPr>
        <w:snapToGrid w:val="0"/>
        <w:ind w:left="0" w:leftChars="0" w:firstLine="0" w:firstLineChars="0"/>
        <w:jc w:val="center"/>
        <w:rPr>
          <w:rFonts w:ascii="宋体" w:cs="Times New Roman"/>
          <w:b/>
          <w:bCs/>
          <w:sz w:val="44"/>
          <w:szCs w:val="44"/>
        </w:rPr>
      </w:pPr>
      <w:r>
        <w:rPr>
          <w:rFonts w:hint="eastAsia" w:ascii="宋体" w:hAnsi="宋体" w:cs="宋体"/>
          <w:b/>
          <w:bCs/>
          <w:sz w:val="44"/>
          <w:szCs w:val="44"/>
          <w:lang w:eastAsia="zh-CN"/>
        </w:rPr>
        <w:t>（</w:t>
      </w:r>
      <w:r>
        <w:rPr>
          <w:rFonts w:hint="eastAsia" w:ascii="宋体" w:hAnsi="宋体" w:cs="宋体"/>
          <w:b/>
          <w:bCs/>
          <w:sz w:val="44"/>
          <w:szCs w:val="44"/>
          <w:lang w:val="en-US" w:eastAsia="zh-CN"/>
        </w:rPr>
        <w:t>征求意见稿）</w:t>
      </w:r>
    </w:p>
    <w:p>
      <w:pPr>
        <w:numPr>
          <w:ilvl w:val="255"/>
          <w:numId w:val="0"/>
        </w:numPr>
        <w:adjustRightInd w:val="0"/>
        <w:snapToGrid w:val="0"/>
        <w:ind w:firstLine="640" w:firstLineChars="200"/>
        <w:rPr>
          <w:rFonts w:ascii="宋体" w:cs="Times New Roman"/>
        </w:rPr>
      </w:pPr>
    </w:p>
    <w:p>
      <w:pPr>
        <w:numPr>
          <w:ilvl w:val="255"/>
          <w:numId w:val="0"/>
        </w:numPr>
        <w:adjustRightInd w:val="0"/>
        <w:snapToGrid w:val="0"/>
        <w:ind w:firstLine="640" w:firstLineChars="200"/>
        <w:rPr>
          <w:rFonts w:hint="eastAsia" w:ascii="仿宋" w:hAnsi="仿宋" w:eastAsia="仿宋" w:cs="仿宋"/>
        </w:rPr>
      </w:pPr>
      <w:r>
        <w:rPr>
          <w:rFonts w:hint="eastAsia" w:ascii="仿宋" w:hAnsi="仿宋" w:eastAsia="仿宋" w:cs="仿宋"/>
        </w:rPr>
        <w:t>为科学规范地推广运用政府和社会资本合作模式（Public-Private Partnership，简称PPP），进一步深化投融资体制改革，鼓励和引导社会资本参与我市基础设施和公共服务领域投资建设，提升公共产品服务的质量和效率。根据</w:t>
      </w:r>
      <w:r>
        <w:rPr>
          <w:rFonts w:hint="eastAsia" w:ascii="仿宋" w:hAnsi="仿宋" w:eastAsia="仿宋" w:cs="仿宋"/>
          <w:lang w:val="en-US" w:eastAsia="zh-CN"/>
        </w:rPr>
        <w:t>财政部</w:t>
      </w:r>
      <w:r>
        <w:rPr>
          <w:rFonts w:hint="eastAsia" w:ascii="仿宋" w:hAnsi="仿宋" w:eastAsia="仿宋" w:cs="仿宋"/>
          <w:lang w:eastAsia="zh-CN"/>
        </w:rPr>
        <w:t>《</w:t>
      </w:r>
      <w:r>
        <w:rPr>
          <w:rFonts w:hint="eastAsia" w:ascii="仿宋" w:hAnsi="仿宋" w:eastAsia="仿宋" w:cs="仿宋"/>
          <w:lang w:val="en-US" w:eastAsia="zh-CN"/>
        </w:rPr>
        <w:t>关于印发&lt;政府和社会资本合作项目政府采购管理办法&gt;的通知》（财库</w:t>
      </w:r>
      <w:r>
        <w:rPr>
          <w:rFonts w:hint="eastAsia" w:ascii="仿宋" w:hAnsi="仿宋" w:eastAsia="仿宋" w:cs="仿宋"/>
        </w:rPr>
        <w:t>〔201</w:t>
      </w:r>
      <w:r>
        <w:rPr>
          <w:rFonts w:hint="eastAsia" w:ascii="仿宋" w:hAnsi="仿宋" w:eastAsia="仿宋" w:cs="仿宋"/>
          <w:lang w:val="en-US" w:eastAsia="zh-CN"/>
        </w:rPr>
        <w:t>4</w:t>
      </w:r>
      <w:r>
        <w:rPr>
          <w:rFonts w:hint="eastAsia" w:ascii="仿宋" w:hAnsi="仿宋" w:eastAsia="仿宋" w:cs="仿宋"/>
        </w:rPr>
        <w:t>〕</w:t>
      </w:r>
      <w:r>
        <w:rPr>
          <w:rFonts w:hint="eastAsia" w:ascii="仿宋" w:hAnsi="仿宋" w:eastAsia="仿宋" w:cs="仿宋"/>
          <w:lang w:val="en-US" w:eastAsia="zh-CN"/>
        </w:rPr>
        <w:t>215号）、国家发展改革委《关于开展政府和社会资本合作的指导意见》（发改投资〔2014〕2724号）、国家发展改革委《关于切实做好传统基础设施领域和社会资本合作有关工作的通知》（发改投资〔2016〕1744号）、国务院办公厅转发</w:t>
      </w:r>
      <w:r>
        <w:rPr>
          <w:rFonts w:hint="eastAsia" w:ascii="仿宋" w:hAnsi="仿宋" w:eastAsia="仿宋" w:cs="仿宋"/>
        </w:rPr>
        <w:t>《</w:t>
      </w:r>
      <w:r>
        <w:rPr>
          <w:rFonts w:hint="eastAsia" w:ascii="仿宋" w:hAnsi="仿宋" w:eastAsia="仿宋" w:cs="仿宋"/>
          <w:lang w:val="en-US" w:eastAsia="zh-CN"/>
        </w:rPr>
        <w:t>财政部 发展改革委 人民银行&lt;关于在公共服务领域</w:t>
      </w:r>
      <w:bookmarkStart w:id="0" w:name="_GoBack"/>
      <w:bookmarkEnd w:id="0"/>
      <w:r>
        <w:rPr>
          <w:rFonts w:hint="eastAsia" w:ascii="仿宋" w:hAnsi="仿宋" w:eastAsia="仿宋" w:cs="仿宋"/>
          <w:lang w:val="en-US" w:eastAsia="zh-CN"/>
        </w:rPr>
        <w:t>推广政府和社会资本合作模式指导意见&gt;的通知》</w:t>
      </w:r>
      <w:r>
        <w:rPr>
          <w:rFonts w:hint="eastAsia" w:ascii="仿宋" w:hAnsi="仿宋" w:eastAsia="仿宋" w:cs="仿宋"/>
        </w:rPr>
        <w:t>（</w:t>
      </w:r>
      <w:r>
        <w:rPr>
          <w:rFonts w:hint="eastAsia" w:ascii="仿宋" w:hAnsi="仿宋" w:eastAsia="仿宋" w:cs="仿宋"/>
          <w:lang w:val="en-US" w:eastAsia="zh-CN"/>
        </w:rPr>
        <w:t>国办发</w:t>
      </w:r>
      <w:r>
        <w:rPr>
          <w:rFonts w:hint="eastAsia" w:ascii="仿宋" w:hAnsi="仿宋" w:eastAsia="仿宋" w:cs="仿宋"/>
        </w:rPr>
        <w:t>〔2015〕</w:t>
      </w:r>
      <w:r>
        <w:rPr>
          <w:rFonts w:hint="eastAsia" w:ascii="仿宋" w:hAnsi="仿宋" w:eastAsia="仿宋" w:cs="仿宋"/>
          <w:lang w:val="en-US" w:eastAsia="zh-CN"/>
        </w:rPr>
        <w:t>42</w:t>
      </w:r>
      <w:r>
        <w:rPr>
          <w:rFonts w:hint="eastAsia" w:ascii="仿宋" w:hAnsi="仿宋" w:eastAsia="仿宋" w:cs="仿宋"/>
        </w:rPr>
        <w:t>号）、财政部《关于印发&lt;政府和社会资本合作项目财政管理暂行办法&gt;的通知》（财金〔2016〕92号）等文件精神，结合我市实际，提出如下实施意见：</w:t>
      </w:r>
    </w:p>
    <w:p>
      <w:pPr>
        <w:numPr>
          <w:ilvl w:val="0"/>
          <w:numId w:val="1"/>
        </w:numPr>
        <w:snapToGrid w:val="0"/>
        <w:ind w:left="640" w:leftChars="200" w:firstLine="0" w:firstLineChars="0"/>
        <w:rPr>
          <w:rFonts w:hint="eastAsia" w:ascii="仿宋" w:hAnsi="仿宋" w:eastAsia="仿宋" w:cs="仿宋"/>
        </w:rPr>
      </w:pPr>
      <w:r>
        <w:rPr>
          <w:rFonts w:hint="eastAsia" w:ascii="仿宋" w:hAnsi="仿宋" w:eastAsia="仿宋" w:cs="仿宋"/>
        </w:rPr>
        <w:t>加强组织领导</w:t>
      </w:r>
    </w:p>
    <w:p>
      <w:pPr>
        <w:numPr>
          <w:ilvl w:val="255"/>
          <w:numId w:val="0"/>
        </w:numPr>
        <w:snapToGrid w:val="0"/>
        <w:ind w:firstLine="640" w:firstLineChars="200"/>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成立以市委常委、常务副市长为组长，市政府副秘书长、市财政局局长为副组长，市发展和改革局、市财政局</w:t>
      </w:r>
      <w:r>
        <w:rPr>
          <w:rFonts w:hint="eastAsia" w:ascii="仿宋" w:hAnsi="仿宋" w:eastAsia="仿宋" w:cs="仿宋"/>
          <w:lang w:eastAsia="zh-CN"/>
        </w:rPr>
        <w:t>、</w:t>
      </w:r>
      <w:r>
        <w:rPr>
          <w:rFonts w:hint="eastAsia" w:ascii="仿宋" w:hAnsi="仿宋" w:eastAsia="仿宋" w:cs="仿宋"/>
          <w:b w:val="0"/>
          <w:bCs w:val="0"/>
          <w:lang w:eastAsia="zh-CN"/>
        </w:rPr>
        <w:t>市法制局、</w:t>
      </w:r>
      <w:r>
        <w:rPr>
          <w:rFonts w:hint="eastAsia" w:ascii="仿宋" w:hAnsi="仿宋" w:eastAsia="仿宋" w:cs="仿宋"/>
        </w:rPr>
        <w:t>市国土资源局、市环境保护局、市住房和城乡建设局、市城乡规划局、市城市综合管理局、市交通运输局、市水务局、市人民政府金融工作局</w:t>
      </w:r>
      <w:r>
        <w:rPr>
          <w:rFonts w:hint="eastAsia" w:ascii="仿宋" w:hAnsi="仿宋" w:eastAsia="仿宋" w:cs="仿宋"/>
          <w:lang w:eastAsia="zh-CN"/>
        </w:rPr>
        <w:t>、</w:t>
      </w:r>
      <w:r>
        <w:rPr>
          <w:rFonts w:hint="eastAsia" w:ascii="仿宋" w:hAnsi="仿宋" w:eastAsia="仿宋" w:cs="仿宋"/>
          <w:lang w:val="en-US" w:eastAsia="zh-CN"/>
        </w:rPr>
        <w:t>市教育局、市民政局、市文化广电新闻出版局、市旅游局、市卫生和计划生育局</w:t>
      </w:r>
      <w:r>
        <w:rPr>
          <w:rFonts w:hint="eastAsia" w:ascii="仿宋" w:hAnsi="仿宋" w:eastAsia="仿宋" w:cs="仿宋"/>
        </w:rPr>
        <w:t>等</w:t>
      </w:r>
      <w:r>
        <w:rPr>
          <w:rFonts w:hint="eastAsia" w:ascii="仿宋" w:hAnsi="仿宋" w:eastAsia="仿宋" w:cs="仿宋"/>
          <w:lang w:val="en-US" w:eastAsia="zh-CN"/>
        </w:rPr>
        <w:t>单位主要负责人为成员的</w:t>
      </w:r>
      <w:r>
        <w:rPr>
          <w:rFonts w:hint="eastAsia" w:ascii="仿宋" w:hAnsi="仿宋" w:eastAsia="仿宋" w:cs="仿宋"/>
        </w:rPr>
        <w:t>市直政府与社会资本合作（PPP）模式工作协调领导小组（以下简称为领导小组），对PPP工作重大事项进行指导和决策。</w:t>
      </w:r>
    </w:p>
    <w:p>
      <w:pPr>
        <w:numPr>
          <w:ilvl w:val="255"/>
          <w:numId w:val="0"/>
        </w:numPr>
        <w:snapToGrid w:val="0"/>
        <w:ind w:firstLine="640" w:firstLineChars="200"/>
        <w:rPr>
          <w:rFonts w:hint="eastAsia" w:ascii="仿宋" w:hAnsi="仿宋" w:eastAsia="仿宋" w:cs="仿宋"/>
          <w:lang w:eastAsia="zh-CN"/>
        </w:rPr>
      </w:pPr>
      <w:r>
        <w:rPr>
          <w:rFonts w:hint="eastAsia" w:ascii="仿宋" w:hAnsi="仿宋" w:eastAsia="仿宋" w:cs="仿宋"/>
          <w:lang w:val="en-US" w:eastAsia="zh-CN"/>
        </w:rPr>
        <w:t>2</w:t>
      </w:r>
      <w:r>
        <w:rPr>
          <w:rFonts w:hint="eastAsia" w:ascii="仿宋" w:hAnsi="仿宋" w:eastAsia="仿宋" w:cs="仿宋"/>
          <w:lang w:eastAsia="zh-CN"/>
        </w:rPr>
        <w:t>、</w:t>
      </w:r>
      <w:r>
        <w:rPr>
          <w:rFonts w:hint="eastAsia" w:ascii="仿宋" w:hAnsi="仿宋" w:eastAsia="仿宋" w:cs="仿宋"/>
        </w:rPr>
        <w:t>领导小组下设办公室，设在市财政局，负责协调推进PPP项目实施相关的各项工作</w:t>
      </w:r>
      <w:r>
        <w:rPr>
          <w:rFonts w:hint="eastAsia" w:ascii="仿宋" w:hAnsi="仿宋" w:eastAsia="仿宋" w:cs="仿宋"/>
          <w:lang w:eastAsia="zh-CN"/>
        </w:rPr>
        <w:t>，</w:t>
      </w:r>
      <w:r>
        <w:rPr>
          <w:rFonts w:hint="eastAsia" w:ascii="仿宋" w:hAnsi="仿宋" w:eastAsia="仿宋" w:cs="仿宋"/>
        </w:rPr>
        <w:t>市财政局主要负责同志担任办公室主任，市发展和改革局、市财政局、</w:t>
      </w:r>
      <w:r>
        <w:rPr>
          <w:rFonts w:hint="eastAsia" w:ascii="仿宋" w:hAnsi="仿宋" w:eastAsia="仿宋" w:cs="仿宋"/>
          <w:lang w:eastAsia="zh-CN"/>
        </w:rPr>
        <w:t>市法制局</w:t>
      </w:r>
      <w:r>
        <w:rPr>
          <w:rFonts w:hint="eastAsia" w:ascii="仿宋" w:hAnsi="仿宋" w:eastAsia="仿宋" w:cs="仿宋"/>
          <w:lang w:val="en-US" w:eastAsia="zh-CN"/>
        </w:rPr>
        <w:t>分管领导担任办公室副主任，工作人员从以上成员单位抽调</w:t>
      </w:r>
      <w:r>
        <w:rPr>
          <w:rFonts w:hint="eastAsia" w:ascii="仿宋" w:hAnsi="仿宋" w:eastAsia="仿宋" w:cs="仿宋"/>
          <w:lang w:eastAsia="zh-CN"/>
        </w:rPr>
        <w:t>。</w:t>
      </w:r>
    </w:p>
    <w:p>
      <w:pPr>
        <w:widowControl/>
        <w:snapToGrid w:val="0"/>
        <w:ind w:firstLine="31680"/>
        <w:rPr>
          <w:rFonts w:hint="eastAsia" w:ascii="仿宋" w:hAnsi="仿宋" w:eastAsia="仿宋" w:cs="仿宋"/>
        </w:rPr>
      </w:pPr>
      <w:r>
        <w:rPr>
          <w:rFonts w:hint="eastAsia" w:ascii="仿宋" w:hAnsi="仿宋" w:eastAsia="仿宋" w:cs="仿宋"/>
        </w:rPr>
        <w:t>二、明确职责</w:t>
      </w:r>
    </w:p>
    <w:p>
      <w:pPr>
        <w:widowControl/>
        <w:snapToGrid w:val="0"/>
        <w:ind w:firstLine="31680"/>
        <w:rPr>
          <w:rFonts w:hint="eastAsia" w:ascii="仿宋" w:hAnsi="仿宋" w:eastAsia="仿宋" w:cs="仿宋"/>
        </w:rPr>
      </w:pPr>
      <w:r>
        <w:rPr>
          <w:rFonts w:hint="eastAsia" w:ascii="仿宋" w:hAnsi="仿宋" w:eastAsia="仿宋" w:cs="仿宋"/>
        </w:rPr>
        <w:t>市直有关职能部门按照职责分工履行PPP项目的管理和监督职责，共同推进PPP项目建设。建立PPP项目协调机制和信息通报制度，各PPP项目实施机构应于每季度最后一个月的最后一个工作日前将当季度项目进展情况报领导小组办公室。</w:t>
      </w:r>
    </w:p>
    <w:p>
      <w:pPr>
        <w:widowControl/>
        <w:snapToGrid w:val="0"/>
        <w:ind w:firstLine="31680"/>
        <w:rPr>
          <w:rFonts w:hint="eastAsia" w:ascii="仿宋" w:hAnsi="仿宋" w:eastAsia="仿宋" w:cs="仿宋"/>
          <w:lang w:val="en-US" w:eastAsia="zh-CN"/>
        </w:rPr>
      </w:pPr>
      <w:r>
        <w:rPr>
          <w:rFonts w:hint="eastAsia" w:ascii="仿宋" w:hAnsi="仿宋" w:eastAsia="仿宋" w:cs="仿宋"/>
          <w:lang w:val="en-US" w:eastAsia="zh-CN"/>
        </w:rPr>
        <w:t>1、</w:t>
      </w:r>
      <w:r>
        <w:rPr>
          <w:rFonts w:hint="eastAsia" w:ascii="仿宋" w:hAnsi="仿宋" w:eastAsia="仿宋" w:cs="仿宋"/>
        </w:rPr>
        <w:t>市发展和改革局负责将</w:t>
      </w:r>
      <w:r>
        <w:rPr>
          <w:rFonts w:hint="eastAsia" w:ascii="仿宋" w:hAnsi="仿宋" w:eastAsia="仿宋" w:cs="仿宋"/>
          <w:lang w:val="en-US" w:eastAsia="zh-CN"/>
        </w:rPr>
        <w:t>对拟采用PPP模式的项目是否</w:t>
      </w:r>
      <w:r>
        <w:rPr>
          <w:rFonts w:hint="eastAsia" w:ascii="仿宋" w:hAnsi="仿宋" w:eastAsia="仿宋" w:cs="仿宋"/>
        </w:rPr>
        <w:t>适用PPP模式的论证纳入项目</w:t>
      </w:r>
      <w:r>
        <w:rPr>
          <w:rFonts w:hint="eastAsia" w:ascii="仿宋" w:hAnsi="仿宋" w:eastAsia="仿宋" w:cs="仿宋"/>
          <w:lang w:val="en-US" w:eastAsia="zh-CN"/>
        </w:rPr>
        <w:t>可行性研究论证和</w:t>
      </w:r>
      <w:r>
        <w:rPr>
          <w:rFonts w:hint="eastAsia" w:ascii="仿宋" w:hAnsi="仿宋" w:eastAsia="仿宋" w:cs="仿宋"/>
        </w:rPr>
        <w:t>决策，组织</w:t>
      </w:r>
      <w:r>
        <w:rPr>
          <w:rFonts w:hint="eastAsia" w:ascii="仿宋" w:hAnsi="仿宋" w:eastAsia="仿宋" w:cs="仿宋"/>
          <w:lang w:val="en-US" w:eastAsia="zh-CN"/>
        </w:rPr>
        <w:t>对</w:t>
      </w:r>
      <w:r>
        <w:rPr>
          <w:rFonts w:hint="eastAsia" w:ascii="仿宋" w:hAnsi="仿宋" w:eastAsia="仿宋" w:cs="仿宋"/>
        </w:rPr>
        <w:t>PPP项目建议书、项目初步实施方案或可行性研究报告评估论证审核，立项审批</w:t>
      </w:r>
      <w:r>
        <w:rPr>
          <w:rFonts w:hint="eastAsia" w:ascii="仿宋" w:hAnsi="仿宋" w:eastAsia="仿宋" w:cs="仿宋"/>
          <w:lang w:eastAsia="zh-CN"/>
        </w:rPr>
        <w:t>，</w:t>
      </w:r>
      <w:r>
        <w:rPr>
          <w:rFonts w:hint="eastAsia" w:ascii="仿宋" w:hAnsi="仿宋" w:eastAsia="仿宋" w:cs="仿宋"/>
          <w:lang w:val="en-US" w:eastAsia="zh-CN"/>
        </w:rPr>
        <w:t>会同有关部门对项目实施方案进行联合评审</w:t>
      </w:r>
      <w:r>
        <w:rPr>
          <w:rFonts w:hint="eastAsia" w:ascii="仿宋" w:hAnsi="仿宋" w:eastAsia="仿宋" w:cs="仿宋"/>
          <w:lang w:eastAsia="zh-CN"/>
        </w:rPr>
        <w:t>等工作</w:t>
      </w:r>
      <w:r>
        <w:rPr>
          <w:rFonts w:hint="eastAsia" w:ascii="仿宋" w:hAnsi="仿宋" w:eastAsia="仿宋" w:cs="仿宋"/>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eastAsia" w:ascii="仿宋" w:hAnsi="仿宋" w:eastAsia="仿宋" w:cs="仿宋"/>
          <w:b/>
          <w:bCs/>
          <w:lang w:val="en-US" w:eastAsia="zh-CN"/>
        </w:rPr>
      </w:pPr>
      <w:r>
        <w:rPr>
          <w:rFonts w:hint="eastAsia" w:ascii="仿宋" w:hAnsi="仿宋" w:eastAsia="仿宋" w:cs="仿宋"/>
          <w:lang w:val="en-US" w:eastAsia="zh-CN"/>
        </w:rPr>
        <w:t>2、</w:t>
      </w:r>
      <w:r>
        <w:rPr>
          <w:rFonts w:hint="eastAsia" w:ascii="仿宋" w:hAnsi="仿宋" w:eastAsia="仿宋" w:cs="仿宋"/>
          <w:b w:val="0"/>
          <w:bCs w:val="0"/>
          <w:color w:val="auto"/>
          <w:u w:val="none"/>
        </w:rPr>
        <w:t>市财政局会同行业主管部门组织项目实施机构编制</w:t>
      </w:r>
      <w:r>
        <w:rPr>
          <w:rFonts w:hint="eastAsia" w:ascii="仿宋" w:hAnsi="仿宋" w:eastAsia="仿宋" w:cs="仿宋"/>
          <w:b w:val="0"/>
          <w:bCs w:val="0"/>
          <w:u w:val="none"/>
        </w:rPr>
        <w:t>PPP</w:t>
      </w:r>
      <w:r>
        <w:rPr>
          <w:rFonts w:hint="eastAsia" w:ascii="仿宋" w:hAnsi="仿宋" w:eastAsia="仿宋" w:cs="仿宋"/>
          <w:b w:val="0"/>
          <w:bCs w:val="0"/>
          <w:color w:val="auto"/>
          <w:u w:val="none"/>
        </w:rPr>
        <w:t>项目</w:t>
      </w:r>
      <w:r>
        <w:rPr>
          <w:rFonts w:hint="eastAsia" w:ascii="仿宋" w:hAnsi="仿宋" w:eastAsia="仿宋" w:cs="仿宋"/>
          <w:b w:val="0"/>
          <w:bCs w:val="0"/>
          <w:u w:val="none"/>
        </w:rPr>
        <w:t>物有所值评价报告和财政承受能力论证报告，开展对物有所值评价报告和财政承受能力论证报告审核工作并出具审核意见</w:t>
      </w:r>
      <w:r>
        <w:rPr>
          <w:rFonts w:hint="eastAsia" w:ascii="仿宋" w:hAnsi="仿宋" w:eastAsia="仿宋" w:cs="仿宋"/>
          <w:b w:val="0"/>
          <w:bCs w:val="0"/>
          <w:color w:val="auto"/>
        </w:rPr>
        <w:t>，</w:t>
      </w:r>
      <w:r>
        <w:rPr>
          <w:rFonts w:hint="eastAsia" w:ascii="仿宋" w:hAnsi="仿宋" w:eastAsia="仿宋" w:cs="仿宋"/>
        </w:rPr>
        <w:t>加强对PPP项目采购活动的支持服务和监督管理，</w:t>
      </w:r>
      <w:r>
        <w:rPr>
          <w:rFonts w:hint="eastAsia" w:ascii="仿宋" w:hAnsi="仿宋" w:eastAsia="仿宋" w:cs="仿宋"/>
          <w:highlight w:val="none"/>
        </w:rPr>
        <w:t>对于各PPP项目合同中涉及的政府支出责任，结合财政规划统筹考虑，纳入本级政府预算，</w:t>
      </w:r>
      <w:r>
        <w:rPr>
          <w:rFonts w:hint="eastAsia" w:ascii="仿宋" w:hAnsi="仿宋" w:eastAsia="仿宋" w:cs="仿宋"/>
          <w:highlight w:val="none"/>
          <w:lang w:val="en-US" w:eastAsia="zh-CN"/>
        </w:rPr>
        <w:t>经市政府同意后报市人大审议后执行</w:t>
      </w:r>
      <w:r>
        <w:rPr>
          <w:rFonts w:hint="eastAsia" w:ascii="仿宋" w:hAnsi="仿宋" w:eastAsia="仿宋" w:cs="仿宋"/>
          <w:highlight w:val="none"/>
        </w:rPr>
        <w:t>，</w:t>
      </w:r>
      <w:r>
        <w:rPr>
          <w:rFonts w:hint="eastAsia" w:ascii="仿宋" w:hAnsi="仿宋" w:eastAsia="仿宋" w:cs="仿宋"/>
          <w:highlight w:val="none"/>
          <w:lang w:val="en-US" w:eastAsia="zh-CN"/>
        </w:rPr>
        <w:t>做好</w:t>
      </w:r>
      <w:r>
        <w:rPr>
          <w:rFonts w:hint="eastAsia" w:ascii="仿宋" w:hAnsi="仿宋" w:eastAsia="仿宋" w:cs="仿宋"/>
          <w:highlight w:val="none"/>
        </w:rPr>
        <w:t>PPP项目绩效评价</w:t>
      </w:r>
      <w:r>
        <w:rPr>
          <w:rFonts w:hint="eastAsia" w:ascii="仿宋" w:hAnsi="仿宋" w:eastAsia="仿宋" w:cs="仿宋"/>
          <w:highlight w:val="none"/>
          <w:lang w:eastAsia="zh-CN"/>
        </w:rPr>
        <w:t>等</w:t>
      </w:r>
      <w:r>
        <w:rPr>
          <w:rFonts w:hint="eastAsia" w:ascii="仿宋" w:hAnsi="仿宋" w:eastAsia="仿宋" w:cs="仿宋"/>
          <w:highlight w:val="none"/>
        </w:rPr>
        <w:t xml:space="preserve">工作。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b/>
          <w:bCs/>
          <w:lang w:val="en-US" w:eastAsia="zh-CN"/>
        </w:rPr>
      </w:pPr>
      <w:r>
        <w:rPr>
          <w:rFonts w:hint="eastAsia" w:ascii="仿宋" w:hAnsi="仿宋" w:eastAsia="仿宋" w:cs="仿宋"/>
          <w:lang w:val="en-US" w:eastAsia="zh-CN"/>
        </w:rPr>
        <w:t>3</w:t>
      </w:r>
      <w:r>
        <w:rPr>
          <w:rFonts w:hint="eastAsia" w:ascii="仿宋" w:hAnsi="仿宋" w:eastAsia="仿宋" w:cs="仿宋"/>
          <w:lang w:eastAsia="zh-CN"/>
        </w:rPr>
        <w:t>、</w:t>
      </w:r>
      <w:r>
        <w:rPr>
          <w:rFonts w:hint="eastAsia" w:ascii="仿宋" w:hAnsi="仿宋" w:eastAsia="仿宋" w:cs="仿宋"/>
          <w:highlight w:val="none"/>
          <w:lang w:val="en-US" w:eastAsia="zh-CN"/>
        </w:rPr>
        <w:t>各行业主管部门负责发起行业内基础设施和公共服务领域PPP</w:t>
      </w:r>
      <w:r>
        <w:rPr>
          <w:rFonts w:hint="eastAsia" w:ascii="仿宋" w:hAnsi="仿宋" w:eastAsia="仿宋" w:cs="仿宋"/>
          <w:highlight w:val="none"/>
          <w:lang w:eastAsia="zh-CN"/>
        </w:rPr>
        <w:t>项目，</w:t>
      </w:r>
      <w:r>
        <w:rPr>
          <w:rFonts w:hint="eastAsia" w:ascii="仿宋" w:hAnsi="仿宋" w:eastAsia="仿宋" w:cs="仿宋"/>
          <w:highlight w:val="none"/>
          <w:lang w:val="en-US" w:eastAsia="zh-CN"/>
        </w:rPr>
        <w:t>拟定项目实施机构报市政府授权，</w:t>
      </w:r>
      <w:r>
        <w:rPr>
          <w:rFonts w:hint="eastAsia" w:ascii="仿宋" w:hAnsi="仿宋" w:eastAsia="仿宋" w:cs="仿宋"/>
          <w:highlight w:val="none"/>
        </w:rPr>
        <w:t>组织编制</w:t>
      </w:r>
      <w:r>
        <w:rPr>
          <w:rFonts w:hint="eastAsia" w:ascii="仿宋" w:hAnsi="仿宋" w:eastAsia="仿宋" w:cs="仿宋"/>
          <w:b w:val="0"/>
          <w:bCs w:val="0"/>
          <w:u w:val="none"/>
        </w:rPr>
        <w:t>PPP</w:t>
      </w:r>
      <w:r>
        <w:rPr>
          <w:rFonts w:hint="eastAsia" w:ascii="仿宋" w:hAnsi="仿宋" w:eastAsia="仿宋" w:cs="仿宋"/>
          <w:highlight w:val="none"/>
        </w:rPr>
        <w:t>项目建议书或项目初步实施方案、可行性研究报告，</w:t>
      </w:r>
      <w:r>
        <w:rPr>
          <w:rFonts w:hint="eastAsia" w:ascii="仿宋" w:hAnsi="仿宋" w:eastAsia="仿宋" w:cs="仿宋"/>
          <w:highlight w:val="none"/>
          <w:lang w:val="en-US" w:eastAsia="zh-CN"/>
        </w:rPr>
        <w:t>配合</w:t>
      </w:r>
      <w:r>
        <w:rPr>
          <w:rFonts w:hint="eastAsia" w:ascii="仿宋" w:hAnsi="仿宋" w:eastAsia="仿宋" w:cs="仿宋"/>
          <w:highlight w:val="none"/>
        </w:rPr>
        <w:t>市发展和改革局、市财政局开展项目实施方案评</w:t>
      </w:r>
      <w:r>
        <w:rPr>
          <w:rFonts w:hint="eastAsia" w:ascii="仿宋" w:hAnsi="仿宋" w:eastAsia="仿宋" w:cs="仿宋"/>
          <w:highlight w:val="none"/>
          <w:lang w:eastAsia="zh-CN"/>
        </w:rPr>
        <w:t>审</w:t>
      </w:r>
      <w:r>
        <w:rPr>
          <w:rFonts w:hint="eastAsia" w:ascii="仿宋" w:hAnsi="仿宋" w:eastAsia="仿宋" w:cs="仿宋"/>
          <w:highlight w:val="none"/>
        </w:rPr>
        <w:t>、物有所值评价</w:t>
      </w:r>
      <w:r>
        <w:rPr>
          <w:rFonts w:hint="eastAsia" w:ascii="仿宋" w:hAnsi="仿宋" w:eastAsia="仿宋" w:cs="仿宋"/>
          <w:highlight w:val="none"/>
          <w:lang w:eastAsia="zh-CN"/>
        </w:rPr>
        <w:t>和</w:t>
      </w:r>
      <w:r>
        <w:rPr>
          <w:rFonts w:hint="eastAsia" w:ascii="仿宋" w:hAnsi="仿宋" w:eastAsia="仿宋" w:cs="仿宋"/>
          <w:highlight w:val="none"/>
        </w:rPr>
        <w:t>财政承受能力论证</w:t>
      </w:r>
      <w:r>
        <w:rPr>
          <w:rFonts w:hint="eastAsia" w:ascii="仿宋" w:hAnsi="仿宋" w:eastAsia="仿宋" w:cs="仿宋"/>
          <w:highlight w:val="none"/>
          <w:lang w:eastAsia="zh-CN"/>
        </w:rPr>
        <w:t>，</w:t>
      </w:r>
      <w:r>
        <w:rPr>
          <w:rFonts w:hint="eastAsia" w:ascii="仿宋" w:hAnsi="仿宋" w:eastAsia="仿宋" w:cs="仿宋"/>
          <w:highlight w:val="none"/>
        </w:rPr>
        <w:t>项目立项</w:t>
      </w:r>
      <w:r>
        <w:rPr>
          <w:rFonts w:hint="eastAsia" w:ascii="仿宋" w:hAnsi="仿宋" w:eastAsia="仿宋" w:cs="仿宋"/>
          <w:highlight w:val="none"/>
          <w:lang w:eastAsia="zh-CN"/>
        </w:rPr>
        <w:t>，</w:t>
      </w:r>
      <w:r>
        <w:rPr>
          <w:rFonts w:hint="eastAsia" w:ascii="仿宋" w:hAnsi="仿宋" w:eastAsia="仿宋" w:cs="仿宋"/>
          <w:highlight w:val="none"/>
        </w:rPr>
        <w:t>采购</w:t>
      </w:r>
      <w:r>
        <w:rPr>
          <w:rFonts w:hint="eastAsia" w:ascii="仿宋" w:hAnsi="仿宋" w:eastAsia="仿宋" w:cs="仿宋"/>
          <w:highlight w:val="none"/>
          <w:lang w:eastAsia="zh-CN"/>
        </w:rPr>
        <w:t>，</w:t>
      </w:r>
      <w:r>
        <w:rPr>
          <w:rFonts w:hint="eastAsia" w:ascii="仿宋" w:hAnsi="仿宋" w:eastAsia="仿宋" w:cs="仿宋"/>
          <w:highlight w:val="none"/>
          <w:lang w:val="en-US" w:eastAsia="zh-CN"/>
        </w:rPr>
        <w:t>编报</w:t>
      </w:r>
      <w:r>
        <w:rPr>
          <w:rFonts w:hint="eastAsia" w:ascii="仿宋" w:hAnsi="仿宋" w:eastAsia="仿宋" w:cs="仿宋"/>
          <w:lang w:val="en-US" w:eastAsia="zh-CN"/>
        </w:rPr>
        <w:t>PPP项目年度收支预算，</w:t>
      </w:r>
      <w:r>
        <w:rPr>
          <w:rFonts w:hint="eastAsia" w:ascii="仿宋" w:hAnsi="仿宋" w:eastAsia="仿宋" w:cs="仿宋"/>
        </w:rPr>
        <w:t>开展绩效评价</w:t>
      </w:r>
      <w:r>
        <w:rPr>
          <w:rFonts w:hint="eastAsia" w:ascii="仿宋" w:hAnsi="仿宋" w:eastAsia="仿宋" w:cs="仿宋"/>
          <w:lang w:eastAsia="zh-CN"/>
        </w:rPr>
        <w:t>，</w:t>
      </w:r>
      <w:r>
        <w:rPr>
          <w:rFonts w:hint="eastAsia" w:ascii="仿宋" w:hAnsi="仿宋" w:eastAsia="仿宋" w:cs="仿宋"/>
        </w:rPr>
        <w:t>全生命周期成本监测</w:t>
      </w:r>
      <w:r>
        <w:rPr>
          <w:rFonts w:hint="eastAsia" w:ascii="仿宋" w:hAnsi="仿宋" w:eastAsia="仿宋" w:cs="仿宋"/>
          <w:lang w:eastAsia="zh-CN"/>
        </w:rPr>
        <w:t>，</w:t>
      </w:r>
      <w:r>
        <w:rPr>
          <w:rFonts w:hint="eastAsia" w:ascii="仿宋" w:hAnsi="仿宋" w:eastAsia="仿宋" w:cs="仿宋"/>
          <w:lang w:val="en-US" w:eastAsia="zh-CN"/>
        </w:rPr>
        <w:t>项目</w:t>
      </w:r>
      <w:r>
        <w:rPr>
          <w:rFonts w:hint="eastAsia" w:ascii="仿宋" w:hAnsi="仿宋" w:eastAsia="仿宋" w:cs="仿宋"/>
        </w:rPr>
        <w:t>移交等工作，履行行业主管部门对PPP项目的监督管理职责。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b/>
          <w:bCs/>
          <w:lang w:val="en-US" w:eastAsia="zh-CN"/>
        </w:rPr>
      </w:pPr>
      <w:r>
        <w:rPr>
          <w:rFonts w:hint="eastAsia" w:ascii="仿宋" w:hAnsi="仿宋" w:eastAsia="仿宋" w:cs="仿宋"/>
          <w:lang w:val="en-US" w:eastAsia="zh-CN"/>
        </w:rPr>
        <w:t>4</w:t>
      </w:r>
      <w:r>
        <w:rPr>
          <w:rFonts w:hint="eastAsia" w:ascii="仿宋" w:hAnsi="仿宋" w:eastAsia="仿宋" w:cs="仿宋"/>
          <w:lang w:eastAsia="zh-CN"/>
        </w:rPr>
        <w:t>、</w:t>
      </w:r>
      <w:r>
        <w:rPr>
          <w:rFonts w:hint="eastAsia" w:ascii="仿宋" w:hAnsi="仿宋" w:eastAsia="仿宋" w:cs="仿宋"/>
          <w:b w:val="0"/>
          <w:bCs w:val="0"/>
          <w:color w:val="auto"/>
          <w:u w:val="none"/>
          <w:lang w:val="en-US" w:eastAsia="zh-CN"/>
        </w:rPr>
        <w:t>项目</w:t>
      </w:r>
      <w:r>
        <w:rPr>
          <w:rFonts w:hint="eastAsia" w:ascii="仿宋" w:hAnsi="仿宋" w:eastAsia="仿宋" w:cs="仿宋"/>
          <w:lang w:val="en-US" w:eastAsia="zh-CN"/>
        </w:rPr>
        <w:t>实施机构组织编制项目实施方案、物有所值评价报告、财政承受能力论证报告，依法选择社会资本，签订项目合同，监督项目公司组织项目实施，做好项目移交等工作。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highlight w:val="none"/>
          <w:lang w:val="en-US" w:eastAsia="zh-CN"/>
        </w:rPr>
      </w:pPr>
      <w:r>
        <w:rPr>
          <w:rFonts w:hint="eastAsia" w:ascii="仿宋" w:hAnsi="仿宋" w:eastAsia="仿宋" w:cs="仿宋"/>
          <w:lang w:val="en-US" w:eastAsia="zh-CN"/>
        </w:rPr>
        <w:t>5、</w:t>
      </w:r>
      <w:r>
        <w:rPr>
          <w:rFonts w:hint="eastAsia" w:ascii="仿宋" w:hAnsi="仿宋" w:eastAsia="仿宋" w:cs="仿宋"/>
          <w:b w:val="0"/>
          <w:bCs w:val="0"/>
          <w:color w:val="auto"/>
          <w:u w:val="none"/>
        </w:rPr>
        <w:t>市</w:t>
      </w:r>
      <w:r>
        <w:rPr>
          <w:rFonts w:hint="eastAsia" w:ascii="仿宋" w:hAnsi="仿宋" w:eastAsia="仿宋" w:cs="仿宋"/>
          <w:highlight w:val="none"/>
        </w:rPr>
        <w:t>法制局负责PPP项目实施方案</w:t>
      </w:r>
      <w:r>
        <w:rPr>
          <w:rFonts w:hint="eastAsia" w:ascii="仿宋" w:hAnsi="仿宋" w:eastAsia="仿宋" w:cs="仿宋"/>
          <w:highlight w:val="none"/>
          <w:lang w:eastAsia="zh-CN"/>
        </w:rPr>
        <w:t>、项目合同及相关协议</w:t>
      </w:r>
      <w:r>
        <w:rPr>
          <w:rFonts w:hint="eastAsia" w:ascii="仿宋" w:hAnsi="仿宋" w:eastAsia="仿宋" w:cs="仿宋"/>
          <w:highlight w:val="none"/>
        </w:rPr>
        <w:t>的合法合规性进行审</w:t>
      </w:r>
      <w:r>
        <w:rPr>
          <w:rFonts w:hint="eastAsia" w:ascii="仿宋" w:hAnsi="仿宋" w:eastAsia="仿宋" w:cs="仿宋"/>
          <w:highlight w:val="none"/>
          <w:lang w:eastAsia="zh-CN"/>
        </w:rPr>
        <w:t>查，提供相关法律意见等工作</w:t>
      </w:r>
      <w:r>
        <w:rPr>
          <w:rFonts w:hint="eastAsia" w:ascii="仿宋" w:hAnsi="仿宋" w:eastAsia="仿宋" w:cs="仿宋"/>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b/>
          <w:bCs/>
          <w:lang w:val="en-US" w:eastAsia="zh-CN"/>
        </w:rPr>
      </w:pPr>
      <w:r>
        <w:rPr>
          <w:rFonts w:hint="eastAsia" w:ascii="仿宋" w:hAnsi="仿宋" w:eastAsia="仿宋" w:cs="仿宋"/>
          <w:lang w:val="en-US" w:eastAsia="zh-CN"/>
        </w:rPr>
        <w:t>6</w:t>
      </w:r>
      <w:r>
        <w:rPr>
          <w:rFonts w:hint="eastAsia" w:ascii="仿宋" w:hAnsi="仿宋" w:eastAsia="仿宋" w:cs="仿宋"/>
          <w:lang w:eastAsia="zh-CN"/>
        </w:rPr>
        <w:t>、</w:t>
      </w:r>
      <w:r>
        <w:rPr>
          <w:rFonts w:hint="eastAsia" w:ascii="仿宋" w:hAnsi="仿宋" w:eastAsia="仿宋" w:cs="仿宋"/>
          <w:b w:val="0"/>
          <w:bCs w:val="0"/>
          <w:color w:val="auto"/>
          <w:u w:val="none"/>
          <w:lang w:val="en-US" w:eastAsia="zh-CN"/>
        </w:rPr>
        <w:t>市人民政府金融工作局负责协调项目单位和金融机构做好PPP项目融资对接服务等工作</w:t>
      </w:r>
      <w:r>
        <w:rPr>
          <w:rFonts w:hint="eastAsia" w:ascii="仿宋" w:hAnsi="仿宋" w:eastAsia="仿宋" w:cs="仿宋"/>
          <w:highlight w:val="none"/>
          <w:lang w:val="en-US" w:eastAsia="zh-CN"/>
        </w:rPr>
        <w:t>。</w:t>
      </w:r>
    </w:p>
    <w:p>
      <w:pPr>
        <w:ind w:firstLine="31680"/>
        <w:rPr>
          <w:rFonts w:hint="eastAsia" w:ascii="仿宋" w:hAnsi="仿宋" w:eastAsia="仿宋" w:cs="仿宋"/>
        </w:rPr>
      </w:pPr>
      <w:r>
        <w:rPr>
          <w:rFonts w:hint="eastAsia" w:ascii="仿宋" w:hAnsi="仿宋" w:eastAsia="仿宋" w:cs="仿宋"/>
        </w:rPr>
        <w:t>三、PPP项目适用范围</w:t>
      </w:r>
    </w:p>
    <w:p>
      <w:pPr>
        <w:ind w:firstLine="31680"/>
        <w:rPr>
          <w:rFonts w:hint="eastAsia" w:ascii="仿宋" w:hAnsi="仿宋" w:eastAsia="仿宋" w:cs="仿宋"/>
        </w:rPr>
      </w:pPr>
      <w:r>
        <w:rPr>
          <w:rFonts w:hint="eastAsia" w:ascii="仿宋" w:hAnsi="仿宋" w:eastAsia="仿宋" w:cs="仿宋"/>
        </w:rPr>
        <w:t>投资规模较大、需求长期稳定、价格调整机制灵活、市场化程度较高的基础设施和公共服务类项目，适宜采用政府和社会资本合作（PPP）模式。</w:t>
      </w:r>
    </w:p>
    <w:p>
      <w:pPr>
        <w:widowControl/>
        <w:snapToGrid w:val="0"/>
        <w:ind w:firstLine="31680"/>
        <w:rPr>
          <w:rFonts w:hint="eastAsia" w:ascii="仿宋" w:hAnsi="仿宋" w:eastAsia="仿宋" w:cs="仿宋"/>
        </w:rPr>
      </w:pPr>
      <w:r>
        <w:rPr>
          <w:rFonts w:hint="eastAsia" w:ascii="仿宋" w:hAnsi="仿宋" w:eastAsia="仿宋" w:cs="仿宋"/>
        </w:rPr>
        <w:t>四、项目实施流程</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640" w:leftChars="200" w:right="640" w:rightChars="200" w:firstLine="0" w:firstLineChars="0"/>
        <w:jc w:val="both"/>
        <w:textAlignment w:val="auto"/>
        <w:outlineLvl w:val="9"/>
        <w:rPr>
          <w:rFonts w:hint="eastAsia" w:ascii="仿宋" w:hAnsi="仿宋" w:eastAsia="仿宋" w:cs="仿宋"/>
          <w:color w:val="2B2B2B"/>
        </w:rPr>
      </w:pPr>
      <w:r>
        <w:rPr>
          <w:rFonts w:hint="eastAsia" w:ascii="仿宋" w:hAnsi="仿宋" w:eastAsia="仿宋" w:cs="仿宋"/>
        </w:rPr>
        <w:t>项目识别</w:t>
      </w:r>
    </w:p>
    <w:p>
      <w:pPr>
        <w:ind w:firstLine="31680"/>
        <w:rPr>
          <w:rFonts w:hint="eastAsia" w:ascii="仿宋" w:hAnsi="仿宋" w:eastAsia="仿宋" w:cs="仿宋"/>
        </w:rPr>
      </w:pPr>
      <w:r>
        <w:rPr>
          <w:rFonts w:hint="eastAsia" w:ascii="仿宋" w:hAnsi="仿宋" w:eastAsia="仿宋" w:cs="仿宋"/>
        </w:rPr>
        <w:t>政府和社会资本合作项目由政府或社会资本发起，以政府发起为主。</w:t>
      </w:r>
    </w:p>
    <w:p>
      <w:pPr>
        <w:ind w:firstLine="31680"/>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政府发起。</w:t>
      </w:r>
    </w:p>
    <w:p>
      <w:pPr>
        <w:widowControl/>
        <w:snapToGrid w:val="0"/>
        <w:ind w:firstLine="31680"/>
        <w:rPr>
          <w:rFonts w:hint="eastAsia" w:ascii="仿宋" w:hAnsi="仿宋" w:eastAsia="仿宋" w:cs="仿宋"/>
        </w:rPr>
      </w:pPr>
      <w:r>
        <w:rPr>
          <w:rFonts w:hint="eastAsia" w:ascii="仿宋" w:hAnsi="仿宋" w:eastAsia="仿宋" w:cs="仿宋"/>
        </w:rPr>
        <w:t>根据我市经济社会发展的需要，</w:t>
      </w:r>
      <w:r>
        <w:rPr>
          <w:rFonts w:hint="eastAsia" w:ascii="仿宋" w:hAnsi="仿宋" w:eastAsia="仿宋" w:cs="仿宋"/>
          <w:lang w:val="en-US" w:eastAsia="zh-CN"/>
        </w:rPr>
        <w:t>各行业主管部门可</w:t>
      </w:r>
      <w:r>
        <w:rPr>
          <w:rFonts w:hint="eastAsia" w:ascii="仿宋" w:hAnsi="仿宋" w:eastAsia="仿宋" w:cs="仿宋"/>
        </w:rPr>
        <w:t>从国民经济和社会发展规划及行业专项规划中的新建、改</w:t>
      </w:r>
      <w:r>
        <w:rPr>
          <w:rFonts w:hint="eastAsia" w:ascii="仿宋" w:hAnsi="仿宋" w:eastAsia="仿宋" w:cs="仿宋"/>
          <w:lang w:val="en-US" w:eastAsia="zh-CN"/>
        </w:rPr>
        <w:t>扩</w:t>
      </w:r>
      <w:r>
        <w:rPr>
          <w:rFonts w:hint="eastAsia" w:ascii="仿宋" w:hAnsi="仿宋" w:eastAsia="仿宋" w:cs="仿宋"/>
        </w:rPr>
        <w:t>建项目或存量公共资产中遴选潜在的PPP项目</w:t>
      </w:r>
      <w:r>
        <w:rPr>
          <w:rFonts w:hint="eastAsia" w:ascii="仿宋" w:hAnsi="仿宋" w:eastAsia="仿宋" w:cs="仿宋"/>
          <w:lang w:val="en-US" w:eastAsia="zh-CN"/>
        </w:rPr>
        <w:t>。</w:t>
      </w:r>
    </w:p>
    <w:p>
      <w:pPr>
        <w:widowControl/>
        <w:snapToGrid w:val="0"/>
        <w:rPr>
          <w:rFonts w:hint="eastAsia" w:ascii="仿宋" w:hAnsi="仿宋" w:eastAsia="仿宋" w:cs="仿宋"/>
        </w:rPr>
      </w:pPr>
      <w:r>
        <w:rPr>
          <w:rFonts w:hint="eastAsia" w:ascii="仿宋" w:hAnsi="仿宋" w:eastAsia="仿宋" w:cs="仿宋"/>
        </w:rPr>
        <w:t>各行业主管部门作为项目发起方，应以项目建议书或PPP初步实施计划形式向市财政局报送潜在的PPP项目，编制的项目建议书或PPP初步实施计划应包括但不限于以下内容：项目建设必要性、建设规模、建设内容、建设运营期限、总投资估算、项目实施机构、工期进度、投资回报分析、资金筹措方案等。</w:t>
      </w:r>
    </w:p>
    <w:p>
      <w:pPr>
        <w:snapToGrid w:val="0"/>
        <w:ind w:firstLine="31680"/>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社会资本发起。</w:t>
      </w:r>
    </w:p>
    <w:p>
      <w:pPr>
        <w:snapToGrid w:val="0"/>
        <w:ind w:firstLine="31680"/>
        <w:rPr>
          <w:rFonts w:hint="eastAsia" w:ascii="仿宋" w:hAnsi="仿宋" w:eastAsia="仿宋" w:cs="仿宋"/>
        </w:rPr>
      </w:pPr>
      <w:r>
        <w:rPr>
          <w:rFonts w:hint="eastAsia" w:ascii="仿宋" w:hAnsi="仿宋" w:eastAsia="仿宋" w:cs="仿宋"/>
        </w:rPr>
        <w:t>由社会资本发起PPP项目的，</w:t>
      </w:r>
      <w:r>
        <w:rPr>
          <w:rFonts w:hint="eastAsia" w:ascii="仿宋" w:hAnsi="仿宋" w:eastAsia="仿宋" w:cs="仿宋"/>
          <w:lang w:eastAsia="zh-CN"/>
        </w:rPr>
        <w:t>社会资本</w:t>
      </w:r>
      <w:r>
        <w:rPr>
          <w:rFonts w:hint="eastAsia" w:ascii="仿宋" w:hAnsi="仿宋" w:eastAsia="仿宋" w:cs="仿宋"/>
        </w:rPr>
        <w:t>应当以项目建议书的方式报经行业主管部门审核同意后向市财政局推荐潜在</w:t>
      </w:r>
      <w:r>
        <w:rPr>
          <w:rFonts w:hint="eastAsia" w:ascii="仿宋" w:hAnsi="仿宋" w:eastAsia="仿宋" w:cs="仿宋"/>
          <w:shd w:val="clear" w:color="auto" w:fill="FFFFFF"/>
        </w:rPr>
        <w:t>PPP</w:t>
      </w:r>
      <w:r>
        <w:rPr>
          <w:rFonts w:hint="eastAsia" w:ascii="仿宋" w:hAnsi="仿宋" w:eastAsia="仿宋" w:cs="仿宋"/>
        </w:rPr>
        <w:t>项目。</w:t>
      </w:r>
    </w:p>
    <w:p>
      <w:pPr>
        <w:numPr>
          <w:ilvl w:val="255"/>
          <w:numId w:val="0"/>
        </w:numPr>
        <w:ind w:firstLine="640" w:firstLineChars="200"/>
        <w:rPr>
          <w:rFonts w:hint="eastAsia" w:ascii="仿宋" w:hAnsi="仿宋" w:eastAsia="仿宋" w:cs="仿宋"/>
          <w:lang w:eastAsia="zh-CN"/>
        </w:rPr>
      </w:pPr>
      <w:r>
        <w:rPr>
          <w:rFonts w:hint="eastAsia" w:ascii="仿宋" w:hAnsi="仿宋" w:eastAsia="仿宋" w:cs="仿宋"/>
        </w:rPr>
        <w:t>市财政局会同市发展和改革局、行业主管部门等单位对征集的潜在PPP项目进行必要性、合规性、可行性审核，审核结果报</w:t>
      </w:r>
      <w:r>
        <w:rPr>
          <w:rFonts w:hint="eastAsia" w:ascii="仿宋" w:hAnsi="仿宋" w:eastAsia="仿宋" w:cs="仿宋"/>
          <w:lang w:val="en-US" w:eastAsia="zh-CN"/>
        </w:rPr>
        <w:t>领导小组</w:t>
      </w:r>
      <w:r>
        <w:rPr>
          <w:rFonts w:hint="eastAsia" w:ascii="仿宋" w:hAnsi="仿宋" w:eastAsia="仿宋" w:cs="仿宋"/>
        </w:rPr>
        <w:t>研究，经同意通过的PPP项目纳入市PPP项目储备库</w:t>
      </w:r>
      <w:r>
        <w:rPr>
          <w:rFonts w:hint="eastAsia" w:ascii="仿宋" w:hAnsi="仿宋" w:eastAsia="仿宋" w:cs="仿宋"/>
          <w:lang w:eastAsia="zh-CN"/>
        </w:rPr>
        <w:t>。</w:t>
      </w:r>
    </w:p>
    <w:p>
      <w:pPr>
        <w:numPr>
          <w:ilvl w:val="255"/>
          <w:numId w:val="0"/>
        </w:numPr>
        <w:ind w:firstLine="640" w:firstLineChars="200"/>
        <w:rPr>
          <w:rFonts w:hint="eastAsia" w:ascii="仿宋" w:hAnsi="仿宋" w:eastAsia="仿宋" w:cs="仿宋"/>
        </w:rPr>
      </w:pPr>
      <w:r>
        <w:rPr>
          <w:rFonts w:hint="eastAsia" w:ascii="仿宋" w:hAnsi="仿宋" w:eastAsia="仿宋" w:cs="仿宋"/>
          <w:lang w:val="en-US" w:eastAsia="zh-CN"/>
        </w:rPr>
        <w:t>经</w:t>
      </w:r>
      <w:r>
        <w:rPr>
          <w:rFonts w:hint="eastAsia" w:ascii="仿宋" w:hAnsi="仿宋" w:eastAsia="仿宋" w:cs="仿宋"/>
        </w:rPr>
        <w:t>领导小组</w:t>
      </w:r>
      <w:r>
        <w:rPr>
          <w:rFonts w:hint="eastAsia" w:ascii="仿宋" w:hAnsi="仿宋" w:eastAsia="仿宋" w:cs="仿宋"/>
          <w:lang w:val="en-US" w:eastAsia="zh-CN"/>
        </w:rPr>
        <w:t>同意通过的PPP项目，由行业主管部门拟定项目实施机构报市政府授权。政府或其指定的行业主管部门或事业单位可作为项目实施机构，负责项目准备、采购、监督和移交等工作。</w:t>
      </w:r>
    </w:p>
    <w:p>
      <w:pPr>
        <w:numPr>
          <w:ilvl w:val="255"/>
          <w:numId w:val="0"/>
        </w:numPr>
        <w:ind w:firstLine="640" w:firstLineChars="200"/>
        <w:rPr>
          <w:rFonts w:hint="eastAsia" w:ascii="仿宋" w:hAnsi="仿宋" w:eastAsia="仿宋" w:cs="仿宋"/>
          <w:color w:val="2B2B2B"/>
        </w:rPr>
      </w:pPr>
      <w:r>
        <w:rPr>
          <w:rFonts w:hint="eastAsia" w:ascii="仿宋" w:hAnsi="仿宋" w:eastAsia="仿宋" w:cs="仿宋"/>
        </w:rPr>
        <w:t>市发展和改革局根据政府投资项目管理的相关规定，对经领导小组同意通过的PPP项目的</w:t>
      </w:r>
      <w:r>
        <w:rPr>
          <w:rFonts w:hint="eastAsia" w:ascii="仿宋" w:hAnsi="仿宋" w:eastAsia="仿宋" w:cs="仿宋"/>
          <w:b w:val="0"/>
          <w:bCs w:val="0"/>
          <w:lang w:val="en-US" w:eastAsia="zh-CN"/>
        </w:rPr>
        <w:t>项目</w:t>
      </w:r>
      <w:r>
        <w:rPr>
          <w:rFonts w:hint="eastAsia" w:ascii="仿宋" w:hAnsi="仿宋" w:eastAsia="仿宋" w:cs="仿宋"/>
          <w:b w:val="0"/>
          <w:bCs w:val="0"/>
        </w:rPr>
        <w:t>建议书</w:t>
      </w:r>
      <w:r>
        <w:rPr>
          <w:rFonts w:hint="eastAsia" w:ascii="仿宋" w:hAnsi="仿宋" w:eastAsia="仿宋" w:cs="仿宋"/>
          <w:b w:val="0"/>
          <w:bCs w:val="0"/>
          <w:lang w:val="en-US" w:eastAsia="zh-CN"/>
        </w:rPr>
        <w:t>、项目初步实施方案或</w:t>
      </w:r>
      <w:r>
        <w:rPr>
          <w:rFonts w:hint="eastAsia" w:ascii="仿宋" w:hAnsi="仿宋" w:eastAsia="仿宋" w:cs="仿宋"/>
          <w:b w:val="0"/>
          <w:bCs w:val="0"/>
        </w:rPr>
        <w:t>可行性研究报告</w:t>
      </w:r>
      <w:r>
        <w:rPr>
          <w:rFonts w:hint="eastAsia" w:ascii="仿宋" w:hAnsi="仿宋" w:eastAsia="仿宋" w:cs="仿宋"/>
        </w:rPr>
        <w:t>进行评估和办理审批手续，对项目建设必要性、紧迫性、可行性进行论证，明确工程建设规模、建设内容、建设标准、总投资估算、资金来源和工期进度等内容。</w:t>
      </w:r>
    </w:p>
    <w:p>
      <w:pPr>
        <w:numPr>
          <w:ilvl w:val="0"/>
          <w:numId w:val="2"/>
        </w:numPr>
        <w:snapToGrid w:val="0"/>
        <w:ind w:left="640" w:leftChars="200" w:firstLine="0" w:firstLineChars="0"/>
        <w:rPr>
          <w:rFonts w:hint="eastAsia" w:ascii="仿宋" w:hAnsi="仿宋" w:eastAsia="仿宋" w:cs="仿宋"/>
          <w:color w:val="2B2B2B"/>
        </w:rPr>
      </w:pPr>
      <w:r>
        <w:rPr>
          <w:rFonts w:hint="eastAsia" w:ascii="仿宋" w:hAnsi="仿宋" w:eastAsia="仿宋" w:cs="仿宋"/>
          <w:b w:val="0"/>
          <w:bCs w:val="0"/>
        </w:rPr>
        <w:t>项</w:t>
      </w:r>
      <w:r>
        <w:rPr>
          <w:rFonts w:hint="eastAsia" w:ascii="仿宋" w:hAnsi="仿宋" w:eastAsia="仿宋" w:cs="仿宋"/>
        </w:rPr>
        <w:t>目准备</w:t>
      </w:r>
    </w:p>
    <w:p>
      <w:pPr>
        <w:widowControl/>
        <w:snapToGrid w:val="0"/>
        <w:ind w:firstLine="31680"/>
        <w:rPr>
          <w:rFonts w:hint="eastAsia" w:ascii="仿宋" w:hAnsi="仿宋" w:eastAsia="仿宋" w:cs="仿宋"/>
          <w:b w:val="0"/>
          <w:bCs w:val="0"/>
          <w:u w:val="none"/>
        </w:rPr>
      </w:pPr>
      <w:r>
        <w:rPr>
          <w:rFonts w:hint="eastAsia" w:ascii="仿宋" w:hAnsi="仿宋" w:eastAsia="仿宋" w:cs="仿宋"/>
          <w:b w:val="0"/>
          <w:bCs w:val="0"/>
          <w:color w:val="auto"/>
        </w:rPr>
        <w:t>项目</w:t>
      </w:r>
      <w:r>
        <w:rPr>
          <w:rFonts w:hint="eastAsia" w:ascii="仿宋" w:hAnsi="仿宋" w:eastAsia="仿宋" w:cs="仿宋"/>
          <w:b w:val="0"/>
          <w:bCs w:val="0"/>
        </w:rPr>
        <w:t>实施机构</w:t>
      </w:r>
      <w:r>
        <w:rPr>
          <w:rFonts w:hint="eastAsia" w:ascii="仿宋" w:hAnsi="仿宋" w:eastAsia="仿宋" w:cs="仿宋"/>
          <w:b w:val="0"/>
          <w:bCs w:val="0"/>
          <w:u w:val="none"/>
        </w:rPr>
        <w:t>可依法通过政府采购方式委托专家或第三方专业机构</w:t>
      </w:r>
      <w:r>
        <w:rPr>
          <w:rFonts w:hint="eastAsia" w:ascii="仿宋" w:hAnsi="仿宋" w:eastAsia="仿宋" w:cs="仿宋"/>
          <w:b w:val="0"/>
          <w:bCs w:val="0"/>
          <w:u w:val="none"/>
          <w:lang w:eastAsia="zh-CN"/>
        </w:rPr>
        <w:t>，</w:t>
      </w:r>
      <w:r>
        <w:rPr>
          <w:rFonts w:hint="eastAsia" w:ascii="仿宋" w:hAnsi="仿宋" w:eastAsia="仿宋" w:cs="仿宋"/>
          <w:b w:val="0"/>
          <w:bCs w:val="0"/>
        </w:rPr>
        <w:t>根据项目建议书、可行性研究报告等前期论证文件</w:t>
      </w:r>
      <w:r>
        <w:rPr>
          <w:rFonts w:hint="eastAsia" w:ascii="仿宋" w:hAnsi="仿宋" w:eastAsia="仿宋" w:cs="仿宋"/>
          <w:b w:val="0"/>
          <w:bCs w:val="0"/>
          <w:lang w:eastAsia="zh-CN"/>
        </w:rPr>
        <w:t>，</w:t>
      </w:r>
      <w:r>
        <w:rPr>
          <w:rFonts w:hint="eastAsia" w:ascii="仿宋" w:hAnsi="仿宋" w:eastAsia="仿宋" w:cs="仿宋"/>
          <w:b w:val="0"/>
          <w:bCs w:val="0"/>
          <w:u w:val="none"/>
        </w:rPr>
        <w:t>编制项目实施方案、物有所值评价报告和财政承受能力论证报告。受托专家或第三方专业机构应独立、客观、科学地进行项目评价、论证，并对报告内容负责。</w:t>
      </w:r>
    </w:p>
    <w:p>
      <w:pPr>
        <w:widowControl/>
        <w:numPr>
          <w:ilvl w:val="-1"/>
          <w:numId w:val="0"/>
        </w:numPr>
        <w:snapToGrid w:val="0"/>
        <w:ind w:firstLine="640" w:firstLineChars="200"/>
        <w:rPr>
          <w:rFonts w:hint="eastAsia" w:ascii="仿宋" w:hAnsi="仿宋" w:eastAsia="仿宋" w:cs="仿宋"/>
          <w:u w:val="single"/>
        </w:rPr>
      </w:pPr>
      <w:r>
        <w:rPr>
          <w:rFonts w:hint="eastAsia" w:ascii="仿宋" w:hAnsi="仿宋" w:eastAsia="仿宋" w:cs="仿宋"/>
        </w:rPr>
        <w:t>项目实施方案经行业主管部门审查通过后，由行业主管部门报市发展和改革局</w:t>
      </w:r>
      <w:r>
        <w:rPr>
          <w:rFonts w:hint="eastAsia" w:ascii="仿宋" w:hAnsi="仿宋" w:eastAsia="仿宋" w:cs="仿宋"/>
          <w:lang w:val="en-US" w:eastAsia="zh-CN"/>
        </w:rPr>
        <w:t>组织联合评审</w:t>
      </w:r>
      <w:r>
        <w:rPr>
          <w:rFonts w:hint="eastAsia" w:ascii="仿宋" w:hAnsi="仿宋" w:eastAsia="仿宋" w:cs="仿宋"/>
        </w:rPr>
        <w:t>；对于存量项目实施方案的编制依据还应包括存量公共资产建设、运营维护的历史资料以及第三方出具的资产评估报告等。</w:t>
      </w:r>
    </w:p>
    <w:p>
      <w:pPr>
        <w:snapToGrid w:val="0"/>
        <w:ind w:firstLine="31680"/>
        <w:rPr>
          <w:rFonts w:hint="eastAsia" w:ascii="仿宋" w:hAnsi="仿宋" w:eastAsia="仿宋" w:cs="仿宋"/>
        </w:rPr>
      </w:pPr>
      <w:r>
        <w:rPr>
          <w:rFonts w:hint="eastAsia" w:ascii="仿宋" w:hAnsi="仿宋" w:eastAsia="仿宋" w:cs="仿宋"/>
        </w:rPr>
        <w:t>项目实施方案的主要内容为：项目概况、项目运作方式、投融资结构、投资收益和回报机制、经济测算与评价、项目风险分配框架、项目合同体系、监管架构、采购方式选择等。</w:t>
      </w:r>
    </w:p>
    <w:p>
      <w:pPr>
        <w:snapToGrid w:val="0"/>
        <w:ind w:firstLine="31680"/>
        <w:rPr>
          <w:rFonts w:hint="eastAsia" w:ascii="仿宋" w:hAnsi="仿宋" w:eastAsia="仿宋" w:cs="仿宋"/>
        </w:rPr>
      </w:pPr>
      <w:r>
        <w:rPr>
          <w:rFonts w:hint="eastAsia" w:ascii="仿宋" w:hAnsi="仿宋" w:eastAsia="仿宋" w:cs="仿宋"/>
          <w:b w:val="0"/>
          <w:bCs w:val="0"/>
          <w:color w:val="auto"/>
        </w:rPr>
        <w:t>市</w:t>
      </w:r>
      <w:r>
        <w:rPr>
          <w:rFonts w:hint="eastAsia" w:ascii="仿宋" w:hAnsi="仿宋" w:eastAsia="仿宋" w:cs="仿宋"/>
          <w:b w:val="0"/>
          <w:bCs w:val="0"/>
        </w:rPr>
        <w:t>发展和改革局</w:t>
      </w:r>
      <w:r>
        <w:rPr>
          <w:rFonts w:hint="eastAsia" w:ascii="仿宋" w:hAnsi="仿宋" w:eastAsia="仿宋" w:cs="仿宋"/>
          <w:b w:val="0"/>
          <w:bCs w:val="0"/>
          <w:lang w:val="en-US" w:eastAsia="zh-CN"/>
        </w:rPr>
        <w:t>根据PPP项目行业性质和行业特点，</w:t>
      </w:r>
      <w:r>
        <w:rPr>
          <w:rFonts w:hint="eastAsia" w:ascii="仿宋" w:hAnsi="仿宋" w:eastAsia="仿宋" w:cs="仿宋"/>
          <w:lang w:val="en-US" w:eastAsia="zh-CN"/>
        </w:rPr>
        <w:t>会同</w:t>
      </w:r>
      <w:r>
        <w:rPr>
          <w:rFonts w:hint="eastAsia" w:ascii="仿宋" w:hAnsi="仿宋" w:eastAsia="仿宋" w:cs="仿宋"/>
          <w:b w:val="0"/>
          <w:bCs w:val="0"/>
          <w:lang w:val="en-US" w:eastAsia="zh-CN"/>
        </w:rPr>
        <w:t>项目行业主管部门及相关职能部门</w:t>
      </w:r>
      <w:r>
        <w:rPr>
          <w:rFonts w:hint="eastAsia" w:ascii="仿宋" w:hAnsi="仿宋" w:eastAsia="仿宋" w:cs="仿宋"/>
        </w:rPr>
        <w:t>对项目实施方案</w:t>
      </w:r>
      <w:r>
        <w:rPr>
          <w:rFonts w:hint="eastAsia" w:ascii="仿宋" w:hAnsi="仿宋" w:eastAsia="仿宋" w:cs="仿宋"/>
          <w:lang w:val="en-US" w:eastAsia="zh-CN"/>
        </w:rPr>
        <w:t>进行</w:t>
      </w:r>
      <w:r>
        <w:rPr>
          <w:rFonts w:hint="eastAsia" w:ascii="仿宋" w:hAnsi="仿宋" w:eastAsia="仿宋" w:cs="仿宋"/>
        </w:rPr>
        <w:t>联合评审。</w:t>
      </w:r>
    </w:p>
    <w:p>
      <w:pPr>
        <w:snapToGrid w:val="0"/>
        <w:ind w:firstLine="31680"/>
        <w:rPr>
          <w:rFonts w:hint="eastAsia" w:ascii="仿宋" w:hAnsi="仿宋" w:eastAsia="仿宋" w:cs="仿宋"/>
        </w:rPr>
      </w:pPr>
      <w:r>
        <w:rPr>
          <w:rFonts w:hint="eastAsia" w:ascii="仿宋" w:hAnsi="仿宋" w:eastAsia="仿宋" w:cs="仿宋"/>
        </w:rPr>
        <w:t>项目实施方案的评估重点是项目规划可行性、技术方案可实施性；投融资方案合理性；项目绩效产出标准和要求，政府和社会资本的风险分配，收费、价格的清晰合理性；财政补贴方案可行性，以及项目财务效益和财政承受能力的平衡情况等。</w:t>
      </w:r>
    </w:p>
    <w:p>
      <w:pPr>
        <w:snapToGrid w:val="0"/>
        <w:ind w:firstLine="31680"/>
        <w:rPr>
          <w:rFonts w:hint="eastAsia" w:ascii="仿宋" w:hAnsi="仿宋" w:eastAsia="仿宋" w:cs="仿宋"/>
        </w:rPr>
      </w:pPr>
      <w:r>
        <w:rPr>
          <w:rFonts w:hint="eastAsia" w:ascii="仿宋" w:hAnsi="仿宋" w:eastAsia="仿宋" w:cs="仿宋"/>
        </w:rPr>
        <w:t>市财政局根据《关于印发〈PPP物有所值评价指引（试行）〉的通知》（财金〔2015〕167号）和《关于印发〈政府和社会资本合作项目财政承受能力论证指引〉的通知》（财金〔2015〕21号），</w:t>
      </w:r>
      <w:r>
        <w:rPr>
          <w:rFonts w:hint="eastAsia" w:ascii="仿宋" w:hAnsi="仿宋" w:eastAsia="仿宋" w:cs="仿宋"/>
          <w:b w:val="0"/>
          <w:bCs w:val="0"/>
          <w:u w:val="none"/>
        </w:rPr>
        <w:t>对项目物有所值评价报告和财政承受能力论证报告委托第三方机构进行审核，</w:t>
      </w:r>
      <w:r>
        <w:rPr>
          <w:rFonts w:hint="eastAsia" w:ascii="仿宋" w:hAnsi="仿宋" w:eastAsia="仿宋" w:cs="仿宋"/>
        </w:rPr>
        <w:t>根据审核结论出具该项目是否通过物有所值评价和财政承受能力论证的意见。</w:t>
      </w:r>
    </w:p>
    <w:p>
      <w:pPr>
        <w:snapToGrid w:val="0"/>
        <w:ind w:firstLine="31680"/>
        <w:rPr>
          <w:rFonts w:hint="eastAsia" w:ascii="仿宋" w:hAnsi="仿宋" w:eastAsia="仿宋" w:cs="仿宋"/>
        </w:rPr>
      </w:pPr>
      <w:r>
        <w:rPr>
          <w:rFonts w:hint="eastAsia" w:ascii="仿宋" w:hAnsi="仿宋" w:eastAsia="仿宋" w:cs="仿宋"/>
          <w:lang w:eastAsia="zh-CN"/>
        </w:rPr>
        <w:t>市法制局、</w:t>
      </w:r>
      <w:r>
        <w:rPr>
          <w:rFonts w:hint="eastAsia" w:ascii="仿宋" w:hAnsi="仿宋" w:eastAsia="仿宋" w:cs="仿宋"/>
        </w:rPr>
        <w:t>市国土资源局、市城乡规划局、市城市综合管理局</w:t>
      </w:r>
      <w:r>
        <w:rPr>
          <w:rFonts w:hint="eastAsia" w:ascii="仿宋" w:hAnsi="仿宋" w:eastAsia="仿宋" w:cs="仿宋"/>
          <w:lang w:eastAsia="zh-CN"/>
        </w:rPr>
        <w:t>、</w:t>
      </w:r>
      <w:r>
        <w:rPr>
          <w:rFonts w:hint="eastAsia" w:ascii="仿宋" w:hAnsi="仿宋" w:eastAsia="仿宋" w:cs="仿宋"/>
          <w:lang w:val="en-US" w:eastAsia="zh-CN"/>
        </w:rPr>
        <w:t>市环境保护局</w:t>
      </w:r>
      <w:r>
        <w:rPr>
          <w:rFonts w:hint="eastAsia" w:ascii="仿宋" w:hAnsi="仿宋" w:eastAsia="仿宋" w:cs="仿宋"/>
        </w:rPr>
        <w:t>等相关部门主要审查</w:t>
      </w:r>
      <w:r>
        <w:rPr>
          <w:rFonts w:hint="eastAsia" w:ascii="仿宋" w:hAnsi="仿宋" w:eastAsia="仿宋" w:cs="仿宋"/>
          <w:lang w:eastAsia="zh-CN"/>
        </w:rPr>
        <w:t>项目条例是否符合法律法规、</w:t>
      </w:r>
      <w:r>
        <w:rPr>
          <w:rFonts w:hint="eastAsia" w:ascii="仿宋" w:hAnsi="仿宋" w:eastAsia="仿宋" w:cs="仿宋"/>
        </w:rPr>
        <w:t>项目是否符合规划、相关规划是否稳定、是否具备供地条件、是否有可配置的资源、对环境影响是否可控、需配套的环境保护主要措施等，出具相关的初步审查意见。</w:t>
      </w:r>
    </w:p>
    <w:p>
      <w:pPr>
        <w:snapToGrid w:val="0"/>
        <w:ind w:firstLine="31680"/>
        <w:rPr>
          <w:rFonts w:hint="eastAsia" w:ascii="仿宋" w:hAnsi="仿宋" w:eastAsia="仿宋" w:cs="仿宋"/>
          <w:u w:val="none"/>
        </w:rPr>
      </w:pPr>
      <w:r>
        <w:rPr>
          <w:rFonts w:hint="eastAsia" w:ascii="仿宋" w:hAnsi="仿宋" w:eastAsia="仿宋" w:cs="仿宋"/>
          <w:b w:val="0"/>
          <w:bCs w:val="0"/>
          <w:u w:val="none"/>
        </w:rPr>
        <w:t>市发展和改革局</w:t>
      </w:r>
      <w:r>
        <w:rPr>
          <w:rFonts w:hint="eastAsia" w:ascii="仿宋" w:hAnsi="仿宋" w:eastAsia="仿宋" w:cs="仿宋"/>
          <w:u w:val="none"/>
        </w:rPr>
        <w:t>结合各部门意见，对项目实施方案进行全面审查后提出</w:t>
      </w:r>
      <w:r>
        <w:rPr>
          <w:rFonts w:hint="eastAsia" w:ascii="仿宋" w:hAnsi="仿宋" w:eastAsia="仿宋" w:cs="仿宋"/>
          <w:u w:val="none"/>
          <w:lang w:eastAsia="zh-CN"/>
        </w:rPr>
        <w:t>联合评审</w:t>
      </w:r>
      <w:r>
        <w:rPr>
          <w:rFonts w:hint="eastAsia" w:ascii="仿宋" w:hAnsi="仿宋" w:eastAsia="仿宋" w:cs="仿宋"/>
          <w:u w:val="none"/>
        </w:rPr>
        <w:t>意见，经</w:t>
      </w:r>
      <w:r>
        <w:rPr>
          <w:rFonts w:hint="eastAsia" w:ascii="仿宋" w:hAnsi="仿宋" w:eastAsia="仿宋" w:cs="仿宋"/>
          <w:u w:val="none"/>
          <w:lang w:eastAsia="zh-CN"/>
        </w:rPr>
        <w:t>联合评审</w:t>
      </w:r>
      <w:r>
        <w:rPr>
          <w:rFonts w:hint="eastAsia" w:ascii="仿宋" w:hAnsi="仿宋" w:eastAsia="仿宋" w:cs="仿宋"/>
          <w:u w:val="none"/>
        </w:rPr>
        <w:t>通过的，</w:t>
      </w:r>
      <w:r>
        <w:rPr>
          <w:rFonts w:hint="eastAsia" w:ascii="仿宋" w:hAnsi="仿宋" w:eastAsia="仿宋" w:cs="仿宋"/>
          <w:b w:val="0"/>
          <w:bCs w:val="0"/>
          <w:u w:val="none"/>
        </w:rPr>
        <w:t>由项目实施机构</w:t>
      </w:r>
      <w:r>
        <w:rPr>
          <w:rFonts w:hint="eastAsia" w:ascii="仿宋" w:hAnsi="仿宋" w:eastAsia="仿宋" w:cs="仿宋"/>
          <w:b w:val="0"/>
          <w:bCs w:val="0"/>
          <w:u w:val="none"/>
          <w:lang w:eastAsia="zh-CN"/>
        </w:rPr>
        <w:t>根据评审意见完善</w:t>
      </w:r>
      <w:r>
        <w:rPr>
          <w:rFonts w:hint="eastAsia" w:ascii="仿宋" w:hAnsi="仿宋" w:eastAsia="仿宋" w:cs="仿宋"/>
          <w:b w:val="0"/>
          <w:bCs w:val="0"/>
          <w:u w:val="none"/>
        </w:rPr>
        <w:t>项目实施方案</w:t>
      </w:r>
      <w:r>
        <w:rPr>
          <w:rFonts w:hint="eastAsia" w:ascii="仿宋" w:hAnsi="仿宋" w:eastAsia="仿宋" w:cs="仿宋"/>
          <w:b w:val="0"/>
          <w:bCs w:val="0"/>
          <w:u w:val="none"/>
          <w:lang w:eastAsia="zh-CN"/>
        </w:rPr>
        <w:t>并</w:t>
      </w:r>
      <w:r>
        <w:rPr>
          <w:rFonts w:hint="eastAsia" w:ascii="仿宋" w:hAnsi="仿宋" w:eastAsia="仿宋" w:cs="仿宋"/>
          <w:b w:val="0"/>
          <w:bCs w:val="0"/>
          <w:u w:val="none"/>
        </w:rPr>
        <w:t>报市政府审定</w:t>
      </w:r>
      <w:r>
        <w:rPr>
          <w:rFonts w:hint="eastAsia" w:ascii="仿宋" w:hAnsi="仿宋" w:eastAsia="仿宋" w:cs="仿宋"/>
          <w:u w:val="none"/>
        </w:rPr>
        <w:t>。</w:t>
      </w:r>
    </w:p>
    <w:p>
      <w:pPr>
        <w:snapToGrid w:val="0"/>
        <w:ind w:firstLine="31680"/>
        <w:rPr>
          <w:rFonts w:hint="eastAsia" w:ascii="仿宋" w:hAnsi="仿宋" w:eastAsia="仿宋" w:cs="仿宋"/>
        </w:rPr>
      </w:pPr>
      <w:r>
        <w:rPr>
          <w:rFonts w:hint="eastAsia" w:ascii="仿宋" w:hAnsi="仿宋" w:eastAsia="仿宋" w:cs="仿宋"/>
          <w:u w:val="none"/>
        </w:rPr>
        <w:t>项目实施方案经</w:t>
      </w:r>
      <w:r>
        <w:rPr>
          <w:rFonts w:hint="eastAsia" w:ascii="仿宋" w:hAnsi="仿宋" w:eastAsia="仿宋" w:cs="仿宋"/>
          <w:u w:val="none"/>
          <w:lang w:eastAsia="zh-CN"/>
        </w:rPr>
        <w:t>联合评审</w:t>
      </w:r>
      <w:r>
        <w:rPr>
          <w:rFonts w:hint="eastAsia" w:ascii="仿宋" w:hAnsi="仿宋" w:eastAsia="仿宋" w:cs="仿宋"/>
          <w:u w:val="none"/>
        </w:rPr>
        <w:t>未通过的，项目实施机构可对实施方案进行调整并经行业主管部门审核同意后重新提请</w:t>
      </w:r>
      <w:r>
        <w:rPr>
          <w:rFonts w:hint="eastAsia" w:ascii="仿宋" w:hAnsi="仿宋" w:eastAsia="仿宋" w:cs="仿宋"/>
          <w:b w:val="0"/>
          <w:bCs w:val="0"/>
          <w:u w:val="none"/>
        </w:rPr>
        <w:t>市发展和改革局组织</w:t>
      </w:r>
      <w:r>
        <w:rPr>
          <w:rFonts w:hint="eastAsia" w:ascii="仿宋" w:hAnsi="仿宋" w:eastAsia="仿宋" w:cs="仿宋"/>
          <w:u w:val="none"/>
          <w:lang w:eastAsia="zh-CN"/>
        </w:rPr>
        <w:t>联合评审</w:t>
      </w:r>
      <w:r>
        <w:rPr>
          <w:rFonts w:hint="eastAsia" w:ascii="仿宋" w:hAnsi="仿宋" w:eastAsia="仿宋" w:cs="仿宋"/>
          <w:u w:val="none"/>
        </w:rPr>
        <w:t>，经重新</w:t>
      </w:r>
      <w:r>
        <w:rPr>
          <w:rFonts w:hint="eastAsia" w:ascii="仿宋" w:hAnsi="仿宋" w:eastAsia="仿宋" w:cs="仿宋"/>
          <w:u w:val="none"/>
          <w:lang w:eastAsia="zh-CN"/>
        </w:rPr>
        <w:t>联合评审</w:t>
      </w:r>
      <w:r>
        <w:rPr>
          <w:rFonts w:hint="eastAsia" w:ascii="仿宋" w:hAnsi="仿宋" w:eastAsia="仿宋" w:cs="仿宋"/>
        </w:rPr>
        <w:t>后仍不能通过的，不再采用PPP模式。</w:t>
      </w:r>
    </w:p>
    <w:p>
      <w:pPr>
        <w:snapToGrid w:val="0"/>
        <w:ind w:firstLine="31680"/>
        <w:rPr>
          <w:rFonts w:hint="eastAsia" w:ascii="仿宋" w:hAnsi="仿宋" w:eastAsia="仿宋" w:cs="仿宋"/>
        </w:rPr>
      </w:pPr>
      <w:r>
        <w:rPr>
          <w:rFonts w:hint="eastAsia" w:ascii="仿宋" w:hAnsi="仿宋" w:eastAsia="仿宋" w:cs="仿宋"/>
        </w:rPr>
        <w:t>经市政府审定同意采用PPP模式建设的项目，由市财政局向省财政厅申请纳入PPP综合信息平台项目库。</w:t>
      </w:r>
      <w:r>
        <w:rPr>
          <w:rFonts w:hint="eastAsia" w:ascii="仿宋" w:hAnsi="仿宋" w:eastAsia="仿宋" w:cs="仿宋"/>
          <w:u w:val="none"/>
        </w:rPr>
        <w:t>对未</w:t>
      </w:r>
      <w:r>
        <w:rPr>
          <w:rFonts w:hint="eastAsia" w:ascii="仿宋" w:hAnsi="仿宋" w:eastAsia="仿宋" w:cs="仿宋"/>
        </w:rPr>
        <w:t>纳入PPP综合信息平台项目库的项目，原则上不得通过财政预算安排支出责任。</w:t>
      </w:r>
    </w:p>
    <w:p>
      <w:pPr>
        <w:snapToGrid w:val="0"/>
        <w:ind w:left="640" w:leftChars="200" w:firstLine="0" w:firstLineChars="0"/>
        <w:rPr>
          <w:rFonts w:hint="eastAsia" w:ascii="仿宋" w:hAnsi="仿宋" w:eastAsia="仿宋" w:cs="仿宋"/>
        </w:rPr>
      </w:pPr>
      <w:r>
        <w:rPr>
          <w:rFonts w:hint="eastAsia" w:ascii="仿宋" w:hAnsi="仿宋" w:eastAsia="仿宋" w:cs="仿宋"/>
        </w:rPr>
        <w:t>（三）项目采购</w:t>
      </w:r>
    </w:p>
    <w:p>
      <w:pPr>
        <w:numPr>
          <w:ilvl w:val="255"/>
          <w:numId w:val="0"/>
        </w:numPr>
        <w:ind w:firstLine="640" w:firstLineChars="200"/>
        <w:rPr>
          <w:rFonts w:hint="eastAsia" w:ascii="仿宋" w:hAnsi="仿宋" w:eastAsia="仿宋" w:cs="仿宋"/>
        </w:rPr>
      </w:pPr>
      <w:r>
        <w:rPr>
          <w:rFonts w:hint="eastAsia" w:ascii="仿宋" w:hAnsi="仿宋" w:eastAsia="仿宋" w:cs="仿宋"/>
        </w:rPr>
        <w:t>在项目实施方案批准后，项目实施机构可依法委托有资质的招标代理机构编制资格预审文件、招标文件和项目合同文本，报行业主管部门审查。涉及政府付费、政府购买服务或者财政补贴的项目，招标文件应达到初步设计的深度要求。</w:t>
      </w:r>
    </w:p>
    <w:p>
      <w:pPr>
        <w:snapToGrid w:val="0"/>
        <w:ind w:firstLine="31680"/>
        <w:rPr>
          <w:rFonts w:hint="eastAsia" w:ascii="仿宋" w:hAnsi="仿宋" w:eastAsia="仿宋" w:cs="仿宋"/>
        </w:rPr>
      </w:pPr>
      <w:r>
        <w:rPr>
          <w:rFonts w:hint="eastAsia" w:ascii="仿宋" w:hAnsi="仿宋" w:eastAsia="仿宋" w:cs="仿宋"/>
        </w:rPr>
        <w:t xml:space="preserve"> 资格预审文件、招标文件和项目合同文本经行业主管部门审查通过后，项目实施机构应在政府采购平台上发布资格预审公告，邀请社会资本和与其合作的金融机构参与预审，验证项目能否获得社会资本响应，实现充分竞争。</w:t>
      </w:r>
    </w:p>
    <w:p>
      <w:pPr>
        <w:snapToGrid w:val="0"/>
        <w:ind w:firstLine="31680"/>
        <w:rPr>
          <w:rFonts w:hint="eastAsia" w:ascii="仿宋" w:hAnsi="仿宋" w:eastAsia="仿宋" w:cs="仿宋"/>
        </w:rPr>
      </w:pPr>
      <w:r>
        <w:rPr>
          <w:rFonts w:hint="eastAsia" w:ascii="仿宋" w:hAnsi="仿宋" w:eastAsia="仿宋" w:cs="仿宋"/>
        </w:rPr>
        <w:t>资格预审公告应包括项目授权主体、项目名称、项目实施机构、采购需求、对社会资本的资格要求、是否允许联合体参与采购活动、拟确定参与竞争的合格社会资本的家数和确定方法以及社会资本提交资格预算申请文件的时间和地点。提交资格预审申请文件的时间自公告发布之日起不得少于15个工作日。</w:t>
      </w:r>
    </w:p>
    <w:p>
      <w:pPr>
        <w:snapToGrid w:val="0"/>
        <w:ind w:firstLine="31680"/>
        <w:rPr>
          <w:rFonts w:hint="eastAsia" w:ascii="仿宋" w:hAnsi="仿宋" w:eastAsia="仿宋" w:cs="仿宋"/>
        </w:rPr>
      </w:pPr>
      <w:r>
        <w:rPr>
          <w:rFonts w:hint="eastAsia" w:ascii="仿宋" w:hAnsi="仿宋" w:eastAsia="仿宋" w:cs="仿宋"/>
        </w:rPr>
        <w:t>项目有3家以上社会资本通过资格预审的，项目实施机构可继续开展采购文件准备工作；通过资格预审的社会资本不足3家的，项目实施机构应在项目实施方案调整后重新组织资格预审；项目经重新资格预审合格社会资本仍不够3家的，可依法调整实施方案选择的采购方式。</w:t>
      </w:r>
    </w:p>
    <w:p>
      <w:pPr>
        <w:numPr>
          <w:ilvl w:val="255"/>
          <w:numId w:val="0"/>
        </w:numPr>
        <w:ind w:firstLine="640" w:firstLineChars="200"/>
        <w:rPr>
          <w:rFonts w:hint="eastAsia" w:ascii="仿宋" w:hAnsi="仿宋" w:eastAsia="仿宋" w:cs="仿宋"/>
        </w:rPr>
      </w:pPr>
      <w:r>
        <w:rPr>
          <w:rFonts w:hint="eastAsia" w:ascii="仿宋" w:hAnsi="仿宋" w:eastAsia="仿宋" w:cs="仿宋"/>
        </w:rPr>
        <w:t>根据政府和社会资本合作项目的不同属性，项目实施机构按照政府采购法律法规及有关规定，采用公开招标、邀请招标、竞争性谈判、竞争性磋商、单一来源采购等方式开展采购，公平择优选择具有建设运营管理经验、专业技术能力、融资实力、信用状况优良的社会资本作为合作伙伴。</w:t>
      </w:r>
    </w:p>
    <w:p>
      <w:pPr>
        <w:keepNext w:val="0"/>
        <w:keepLines w:val="0"/>
        <w:pageBreakBefore w:val="0"/>
        <w:widowControl w:val="0"/>
        <w:numPr>
          <w:ilvl w:val="255"/>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rPr>
      </w:pPr>
      <w:r>
        <w:rPr>
          <w:rFonts w:hint="eastAsia" w:ascii="仿宋" w:hAnsi="仿宋" w:eastAsia="仿宋" w:cs="仿宋"/>
        </w:rPr>
        <w:t>评审小组由项目实施机构代表和评审专家共5人以上单数组成，其中评审专家人数不得少于评审小组成员总数的2/3，评审专家中应至少包含1名财务专家和1名法律专家。项目实施机构代表不得以评审专家身份参加项目的评审。</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eastAsia" w:ascii="仿宋" w:hAnsi="仿宋" w:eastAsia="仿宋" w:cs="仿宋"/>
        </w:rPr>
      </w:pPr>
      <w:r>
        <w:rPr>
          <w:rFonts w:hint="eastAsia" w:ascii="仿宋" w:hAnsi="仿宋" w:eastAsia="仿宋" w:cs="仿宋"/>
        </w:rPr>
        <w:t>评审小组综合考虑投标人的投融资能力、设计资质、施工承包资质、项目组织管理能力、履约信誉、合同报价等因素，经综合评分后，编写评审报告并向项目实施机构提交候选社会资本的排序名单。</w:t>
      </w:r>
    </w:p>
    <w:p>
      <w:pPr>
        <w:numPr>
          <w:ilvl w:val="255"/>
          <w:numId w:val="0"/>
        </w:numPr>
        <w:ind w:firstLine="640" w:firstLineChars="200"/>
        <w:rPr>
          <w:rFonts w:hint="eastAsia" w:ascii="仿宋" w:hAnsi="仿宋" w:eastAsia="仿宋" w:cs="仿宋"/>
        </w:rPr>
      </w:pPr>
      <w:r>
        <w:rPr>
          <w:rFonts w:hint="eastAsia" w:ascii="仿宋" w:hAnsi="仿宋" w:eastAsia="仿宋" w:cs="仿宋"/>
        </w:rPr>
        <w:t>在评审结束后，项目实施机构应成立专门的采购结果确认谈判工作组</w:t>
      </w:r>
      <w:r>
        <w:rPr>
          <w:rFonts w:hint="eastAsia" w:ascii="仿宋" w:hAnsi="仿宋" w:eastAsia="仿宋" w:cs="仿宋"/>
          <w:lang w:eastAsia="zh-CN"/>
        </w:rPr>
        <w:t>，</w:t>
      </w:r>
      <w:r>
        <w:rPr>
          <w:rFonts w:hint="eastAsia" w:ascii="仿宋" w:hAnsi="仿宋" w:eastAsia="仿宋" w:cs="仿宋"/>
          <w:lang w:val="en-US" w:eastAsia="zh-CN"/>
        </w:rPr>
        <w:t>其成员及数量由项目实施机构确定，但应当至少包括财政预算管理部门、行业主管部门代表，以及财务、法律等方面的专家</w:t>
      </w:r>
      <w:r>
        <w:rPr>
          <w:rFonts w:hint="eastAsia" w:ascii="仿宋" w:hAnsi="仿宋" w:eastAsia="仿宋" w:cs="仿宋"/>
        </w:rPr>
        <w:t>。按照候选社会资本的排名，依次与候选社会资本及与其合作的金融机构就合同中可变的细节问题进行合同签署前的确认谈判，率先达成一致的即为中选者。确认谈判不得涉及合同中不可谈判的核心条款，不得与排序在前但已终止谈判的社会资本进行再次谈判。</w:t>
      </w:r>
    </w:p>
    <w:p>
      <w:pPr>
        <w:numPr>
          <w:ilvl w:val="255"/>
          <w:numId w:val="0"/>
        </w:numPr>
        <w:ind w:firstLine="640" w:firstLineChars="200"/>
        <w:rPr>
          <w:rFonts w:hint="eastAsia" w:ascii="仿宋" w:hAnsi="仿宋" w:eastAsia="仿宋" w:cs="仿宋"/>
        </w:rPr>
      </w:pPr>
      <w:r>
        <w:rPr>
          <w:rFonts w:hint="eastAsia" w:ascii="仿宋" w:hAnsi="仿宋" w:eastAsia="仿宋" w:cs="仿宋"/>
        </w:rPr>
        <w:t>确认谈判完成后，项目实施机构应与中选社会资本</w:t>
      </w:r>
      <w:r>
        <w:rPr>
          <w:rFonts w:hint="eastAsia" w:ascii="仿宋" w:hAnsi="仿宋" w:eastAsia="仿宋" w:cs="仿宋"/>
          <w:lang w:val="en-US" w:eastAsia="zh-CN"/>
        </w:rPr>
        <w:t>在10个工作日内</w:t>
      </w:r>
      <w:r>
        <w:rPr>
          <w:rFonts w:hint="eastAsia" w:ascii="仿宋" w:hAnsi="仿宋" w:eastAsia="仿宋" w:cs="仿宋"/>
        </w:rPr>
        <w:t>签署确认谈判备忘录，并将采购结果和根据采购文件、响应文件、补遗文件和确认谈判备忘录拟定的合同文本进行公示，公示期不得少于5个工作日。合同文本应将中选社会资本响应文件中的重要承诺和技术文件等作为附件。合同文本中涉及国家秘密、商业秘密的内容可以不公示。</w:t>
      </w:r>
    </w:p>
    <w:p>
      <w:pPr>
        <w:numPr>
          <w:ilvl w:val="255"/>
          <w:numId w:val="0"/>
        </w:numPr>
        <w:ind w:firstLine="640" w:firstLineChars="200"/>
        <w:rPr>
          <w:rFonts w:hint="eastAsia" w:ascii="仿宋" w:hAnsi="仿宋" w:eastAsia="仿宋" w:cs="仿宋"/>
        </w:rPr>
      </w:pPr>
      <w:r>
        <w:rPr>
          <w:rFonts w:hint="eastAsia" w:ascii="仿宋" w:hAnsi="仿宋" w:eastAsia="仿宋" w:cs="仿宋"/>
        </w:rPr>
        <w:t>采购结果公示期结束后、PPP项目合同正式签订前，项目实施机构应将PPP项目合同提交行业主管部门、市财政局、市法制局等相关职能部门审核</w:t>
      </w:r>
      <w:r>
        <w:rPr>
          <w:rFonts w:hint="eastAsia" w:ascii="仿宋" w:hAnsi="仿宋" w:eastAsia="仿宋" w:cs="仿宋"/>
          <w:lang w:eastAsia="zh-CN"/>
        </w:rPr>
        <w:t>后</w:t>
      </w:r>
      <w:r>
        <w:rPr>
          <w:rFonts w:hint="eastAsia" w:ascii="仿宋" w:hAnsi="仿宋" w:eastAsia="仿宋" w:cs="仿宋"/>
        </w:rPr>
        <w:t>，报</w:t>
      </w:r>
      <w:r>
        <w:rPr>
          <w:rFonts w:hint="eastAsia" w:ascii="仿宋" w:hAnsi="仿宋" w:eastAsia="仿宋" w:cs="仿宋"/>
          <w:lang w:eastAsia="zh-CN"/>
        </w:rPr>
        <w:t>市政府</w:t>
      </w:r>
      <w:r>
        <w:rPr>
          <w:rFonts w:hint="eastAsia" w:ascii="仿宋" w:hAnsi="仿宋" w:eastAsia="仿宋" w:cs="仿宋"/>
        </w:rPr>
        <w:t>批准同意，由项目实施机构与中选社会资本签署项目合同。</w:t>
      </w:r>
    </w:p>
    <w:p>
      <w:pPr>
        <w:snapToGrid w:val="0"/>
        <w:ind w:firstLine="31680"/>
        <w:rPr>
          <w:rFonts w:hint="eastAsia" w:ascii="仿宋" w:hAnsi="仿宋" w:eastAsia="仿宋" w:cs="仿宋"/>
        </w:rPr>
      </w:pPr>
      <w:r>
        <w:rPr>
          <w:rFonts w:hint="eastAsia" w:ascii="仿宋" w:hAnsi="仿宋" w:eastAsia="仿宋" w:cs="仿宋"/>
        </w:rPr>
        <w:t>需要为项目设立专门项目公司的，待项目公司成立后，由项目实施机构与项目公司重新签署项目合同，或签署关于承继项目合同的补充合同。项目实施机构应</w:t>
      </w:r>
      <w:r>
        <w:rPr>
          <w:rFonts w:hint="eastAsia" w:ascii="仿宋" w:hAnsi="仿宋" w:eastAsia="仿宋" w:cs="仿宋"/>
          <w:lang w:val="en-US" w:eastAsia="zh-CN"/>
        </w:rPr>
        <w:t>当在项目合同签订之日起2个工作日内，将项目合同在政府采购平台上公告，并</w:t>
      </w:r>
      <w:r>
        <w:rPr>
          <w:rFonts w:hint="eastAsia" w:ascii="仿宋" w:hAnsi="仿宋" w:eastAsia="仿宋" w:cs="仿宋"/>
        </w:rPr>
        <w:t>将签署的合同报市财政局备案。</w:t>
      </w:r>
    </w:p>
    <w:p>
      <w:pPr>
        <w:snapToGrid w:val="0"/>
        <w:ind w:firstLine="31680"/>
        <w:rPr>
          <w:rFonts w:hint="eastAsia" w:ascii="仿宋" w:hAnsi="仿宋" w:eastAsia="仿宋" w:cs="仿宋"/>
        </w:rPr>
      </w:pPr>
      <w:r>
        <w:rPr>
          <w:rFonts w:hint="eastAsia" w:ascii="仿宋" w:hAnsi="仿宋" w:eastAsia="仿宋" w:cs="仿宋"/>
        </w:rPr>
        <w:t>（四）项目执行</w:t>
      </w:r>
    </w:p>
    <w:p>
      <w:pPr>
        <w:numPr>
          <w:ilvl w:val="255"/>
          <w:numId w:val="0"/>
        </w:numPr>
        <w:ind w:firstLine="640" w:firstLineChars="200"/>
        <w:rPr>
          <w:rFonts w:hint="eastAsia" w:ascii="仿宋" w:hAnsi="仿宋" w:eastAsia="仿宋" w:cs="仿宋"/>
        </w:rPr>
      </w:pPr>
      <w:r>
        <w:rPr>
          <w:rFonts w:hint="eastAsia" w:ascii="仿宋" w:hAnsi="仿宋" w:eastAsia="仿宋" w:cs="仿宋"/>
        </w:rPr>
        <w:t>项目实施机构根据经批准的项目实施方案，与中标的</w:t>
      </w:r>
      <w:r>
        <w:rPr>
          <w:rFonts w:hint="eastAsia" w:ascii="仿宋" w:hAnsi="仿宋" w:eastAsia="仿宋" w:cs="仿宋"/>
          <w:lang w:eastAsia="zh-CN"/>
        </w:rPr>
        <w:t>社会资本</w:t>
      </w:r>
      <w:r>
        <w:rPr>
          <w:rFonts w:hint="eastAsia" w:ascii="仿宋" w:hAnsi="仿宋" w:eastAsia="仿宋" w:cs="仿宋"/>
        </w:rPr>
        <w:t>签订项目合同，依法组建项目公司，作为项目投融资、建设、运营主体。政府根据需要指定相关机构依法参股项目公司的，应与</w:t>
      </w:r>
      <w:r>
        <w:rPr>
          <w:rFonts w:hint="eastAsia" w:ascii="仿宋" w:hAnsi="仿宋" w:eastAsia="仿宋" w:cs="仿宋"/>
          <w:lang w:eastAsia="zh-CN"/>
        </w:rPr>
        <w:t>社会资本</w:t>
      </w:r>
      <w:r>
        <w:rPr>
          <w:rFonts w:hint="eastAsia" w:ascii="仿宋" w:hAnsi="仿宋" w:eastAsia="仿宋" w:cs="仿宋"/>
        </w:rPr>
        <w:t>签订股东合同，明确出资比例和方式、收益分配办法、风险责任分担、退出安排以及公司章程重要条款等事项。项目实施机构和市财政局应监督政府及</w:t>
      </w:r>
      <w:r>
        <w:rPr>
          <w:rFonts w:hint="eastAsia" w:ascii="仿宋" w:hAnsi="仿宋" w:eastAsia="仿宋" w:cs="仿宋"/>
          <w:lang w:eastAsia="zh-CN"/>
        </w:rPr>
        <w:t>社会资本</w:t>
      </w:r>
      <w:r>
        <w:rPr>
          <w:rFonts w:hint="eastAsia" w:ascii="仿宋" w:hAnsi="仿宋" w:eastAsia="仿宋" w:cs="仿宋"/>
        </w:rPr>
        <w:t>按照采购文件和项目合同约定，按时足额出资设立项目公司。</w:t>
      </w:r>
    </w:p>
    <w:p>
      <w:pPr>
        <w:numPr>
          <w:ilvl w:val="255"/>
          <w:numId w:val="0"/>
        </w:numPr>
        <w:ind w:firstLine="640" w:firstLineChars="200"/>
        <w:rPr>
          <w:rFonts w:hint="eastAsia" w:ascii="仿宋" w:hAnsi="仿宋" w:eastAsia="仿宋" w:cs="仿宋"/>
        </w:rPr>
      </w:pPr>
      <w:r>
        <w:rPr>
          <w:rFonts w:hint="eastAsia" w:ascii="仿宋" w:hAnsi="仿宋" w:eastAsia="仿宋" w:cs="仿宋"/>
        </w:rPr>
        <w:t>项目融资由</w:t>
      </w:r>
      <w:r>
        <w:rPr>
          <w:rFonts w:hint="eastAsia" w:ascii="仿宋" w:hAnsi="仿宋" w:eastAsia="仿宋" w:cs="仿宋"/>
          <w:lang w:eastAsia="zh-CN"/>
        </w:rPr>
        <w:t>社会资本</w:t>
      </w:r>
      <w:r>
        <w:rPr>
          <w:rFonts w:hint="eastAsia" w:ascii="仿宋" w:hAnsi="仿宋" w:eastAsia="仿宋" w:cs="仿宋"/>
        </w:rPr>
        <w:t>或项目公司负责。</w:t>
      </w:r>
      <w:r>
        <w:rPr>
          <w:rFonts w:hint="eastAsia" w:ascii="仿宋" w:hAnsi="仿宋" w:eastAsia="仿宋" w:cs="仿宋"/>
          <w:lang w:eastAsia="zh-CN"/>
        </w:rPr>
        <w:t>社会资本</w:t>
      </w:r>
      <w:r>
        <w:rPr>
          <w:rFonts w:hint="eastAsia" w:ascii="仿宋" w:hAnsi="仿宋" w:eastAsia="仿宋" w:cs="仿宋"/>
        </w:rPr>
        <w:t>或项目公司应按照项目合同约定开展项目融资工作。市财政局和项目实施机构做好监督管理工作，防止企业债务向政府转移。</w:t>
      </w:r>
    </w:p>
    <w:p>
      <w:pPr>
        <w:numPr>
          <w:ilvl w:val="255"/>
          <w:numId w:val="0"/>
        </w:numPr>
        <w:ind w:firstLine="640" w:firstLineChars="200"/>
        <w:rPr>
          <w:rFonts w:hint="eastAsia" w:ascii="仿宋" w:hAnsi="仿宋" w:eastAsia="仿宋" w:cs="仿宋"/>
        </w:rPr>
      </w:pPr>
      <w:r>
        <w:rPr>
          <w:rFonts w:hint="eastAsia" w:ascii="仿宋" w:hAnsi="仿宋" w:eastAsia="仿宋" w:cs="仿宋"/>
        </w:rPr>
        <w:t>项目公司根据项目实施方案、项目合同等编制项目初步设计方案和施工图，报行业主管部门审查同意后由市发展和改革局列入年度实施计划，同时按照国家有关规定向相关的职能部门申请核发建设工程规划许可、建设用地规划许可、施工许可等证件，项目公司编制的施工图预算应送市财政局核定造价。项目公司在项目执行中应按照项目合同约定事项推进项目实施工作。项目建成后，项目公司应按照相关要求组织竣工验收。</w:t>
      </w:r>
    </w:p>
    <w:p>
      <w:pPr>
        <w:snapToGrid w:val="0"/>
        <w:ind w:firstLine="31680"/>
        <w:rPr>
          <w:rFonts w:hint="eastAsia" w:ascii="仿宋" w:hAnsi="仿宋" w:eastAsia="仿宋" w:cs="仿宋"/>
        </w:rPr>
      </w:pPr>
      <w:r>
        <w:rPr>
          <w:rFonts w:hint="eastAsia" w:ascii="仿宋" w:hAnsi="仿宋" w:eastAsia="仿宋" w:cs="仿宋"/>
        </w:rPr>
        <w:t>项目运行期间，项目公司应按照项目合同的约定提供安全、优质、高效、便利的公共服务，并定期对项目设施进行检修和保养，保证设施正常运行。</w:t>
      </w:r>
    </w:p>
    <w:p>
      <w:pPr>
        <w:numPr>
          <w:ilvl w:val="255"/>
          <w:numId w:val="0"/>
        </w:numPr>
        <w:ind w:firstLine="640" w:firstLineChars="200"/>
        <w:rPr>
          <w:rFonts w:hint="eastAsia" w:ascii="仿宋" w:hAnsi="仿宋" w:eastAsia="仿宋" w:cs="仿宋"/>
        </w:rPr>
      </w:pPr>
      <w:r>
        <w:rPr>
          <w:rFonts w:hint="eastAsia" w:ascii="仿宋" w:hAnsi="仿宋" w:eastAsia="仿宋" w:cs="仿宋"/>
        </w:rPr>
        <w:t>项目实施机构应根据项目合同约定，监督</w:t>
      </w:r>
      <w:r>
        <w:rPr>
          <w:rFonts w:hint="eastAsia" w:ascii="仿宋" w:hAnsi="仿宋" w:eastAsia="仿宋" w:cs="仿宋"/>
          <w:lang w:eastAsia="zh-CN"/>
        </w:rPr>
        <w:t>社会资本</w:t>
      </w:r>
      <w:r>
        <w:rPr>
          <w:rFonts w:hint="eastAsia" w:ascii="仿宋" w:hAnsi="仿宋" w:eastAsia="仿宋" w:cs="仿宋"/>
        </w:rPr>
        <w:t>或项目公司履行合同义务，定期监测项目产出绩效指标，编制季报和年报，并报行业主管部门和市财政局备案。</w:t>
      </w:r>
    </w:p>
    <w:p>
      <w:pPr>
        <w:snapToGrid w:val="0"/>
        <w:ind w:firstLine="31680"/>
        <w:rPr>
          <w:rFonts w:hint="eastAsia" w:ascii="仿宋" w:hAnsi="仿宋" w:eastAsia="仿宋" w:cs="仿宋"/>
        </w:rPr>
      </w:pPr>
      <w:r>
        <w:rPr>
          <w:rFonts w:hint="eastAsia" w:ascii="仿宋" w:hAnsi="仿宋" w:eastAsia="仿宋" w:cs="仿宋"/>
        </w:rPr>
        <w:t>在项目运行期间，项目实施机构应每3-5年对项目进行中期评估，重点分析项目运行情况和项目合同的合规性、适应性和合理性；及时评估已发现问题的风险，制定应对措施，并报行业主管部门和市财政局备案。</w:t>
      </w:r>
    </w:p>
    <w:p>
      <w:pPr>
        <w:numPr>
          <w:ilvl w:val="255"/>
          <w:numId w:val="0"/>
        </w:numPr>
        <w:ind w:firstLine="640" w:firstLineChars="200"/>
        <w:rPr>
          <w:rFonts w:hint="eastAsia" w:ascii="仿宋" w:hAnsi="仿宋" w:eastAsia="仿宋" w:cs="仿宋"/>
        </w:rPr>
      </w:pPr>
      <w:r>
        <w:rPr>
          <w:rFonts w:hint="eastAsia" w:ascii="仿宋" w:hAnsi="仿宋" w:eastAsia="仿宋" w:cs="仿宋"/>
        </w:rPr>
        <w:t>市财政局对项目合同中涉及政府支出责任的，应结合财政规划统筹考虑，按照预算编制程序和要求，将符合预算管理要求的下一年度财政资金</w:t>
      </w:r>
      <w:r>
        <w:rPr>
          <w:rFonts w:hint="eastAsia" w:ascii="仿宋" w:hAnsi="仿宋" w:eastAsia="仿宋" w:cs="仿宋"/>
          <w:b w:val="0"/>
          <w:bCs w:val="0"/>
          <w:lang w:eastAsia="zh-CN"/>
        </w:rPr>
        <w:t>收支</w:t>
      </w:r>
      <w:r>
        <w:rPr>
          <w:rFonts w:hint="eastAsia" w:ascii="仿宋" w:hAnsi="仿宋" w:eastAsia="仿宋" w:cs="仿宋"/>
        </w:rPr>
        <w:t>纳入预算管理，逐年编制项目</w:t>
      </w:r>
      <w:r>
        <w:rPr>
          <w:rFonts w:hint="eastAsia" w:ascii="仿宋" w:hAnsi="仿宋" w:eastAsia="仿宋" w:cs="仿宋"/>
          <w:lang w:eastAsia="zh-CN"/>
        </w:rPr>
        <w:t>收支</w:t>
      </w:r>
      <w:r>
        <w:rPr>
          <w:rFonts w:hint="eastAsia" w:ascii="仿宋" w:hAnsi="仿宋" w:eastAsia="仿宋" w:cs="仿宋"/>
        </w:rPr>
        <w:t>预算，经</w:t>
      </w:r>
      <w:r>
        <w:rPr>
          <w:rFonts w:hint="eastAsia" w:ascii="仿宋" w:hAnsi="仿宋" w:eastAsia="仿宋" w:cs="仿宋"/>
          <w:lang w:eastAsia="zh-CN"/>
        </w:rPr>
        <w:t>市政府</w:t>
      </w:r>
      <w:r>
        <w:rPr>
          <w:rFonts w:hint="eastAsia" w:ascii="仿宋" w:hAnsi="仿宋" w:eastAsia="仿宋" w:cs="仿宋"/>
        </w:rPr>
        <w:t>同意后报市人大审议。</w:t>
      </w:r>
    </w:p>
    <w:p>
      <w:pPr>
        <w:numPr>
          <w:ilvl w:val="255"/>
          <w:numId w:val="0"/>
        </w:numPr>
        <w:ind w:firstLine="640" w:firstLineChars="200"/>
        <w:rPr>
          <w:rFonts w:hint="eastAsia" w:ascii="仿宋" w:hAnsi="仿宋" w:eastAsia="仿宋" w:cs="仿宋"/>
        </w:rPr>
      </w:pPr>
      <w:r>
        <w:rPr>
          <w:rFonts w:hint="eastAsia" w:ascii="仿宋" w:hAnsi="仿宋" w:eastAsia="仿宋" w:cs="仿宋"/>
        </w:rPr>
        <w:t>在PPP项目全生命周期内，市财政局应当会同行业主管部门，按照事先约定的绩效目标，对项目产出、实际效果、成本收益、可持续性等方面进行绩效评价，也可委托第三方专业机构提出评价意见。</w:t>
      </w:r>
    </w:p>
    <w:p>
      <w:pPr>
        <w:snapToGrid w:val="0"/>
        <w:ind w:firstLine="31680"/>
        <w:rPr>
          <w:rFonts w:hint="eastAsia" w:ascii="仿宋" w:hAnsi="仿宋" w:eastAsia="仿宋" w:cs="仿宋"/>
        </w:rPr>
      </w:pPr>
      <w:r>
        <w:rPr>
          <w:rFonts w:hint="eastAsia" w:ascii="仿宋" w:hAnsi="仿宋" w:eastAsia="仿宋" w:cs="仿宋"/>
        </w:rPr>
        <w:t>市财政局应根据绩效评价结果合理安排财政预算资金，对于绩效评价达标的项目，按照合同约定，向项目公司或</w:t>
      </w:r>
      <w:r>
        <w:rPr>
          <w:rFonts w:hint="eastAsia" w:ascii="仿宋" w:hAnsi="仿宋" w:eastAsia="仿宋" w:cs="仿宋"/>
          <w:lang w:eastAsia="zh-CN"/>
        </w:rPr>
        <w:t>社会资本</w:t>
      </w:r>
      <w:r>
        <w:rPr>
          <w:rFonts w:hint="eastAsia" w:ascii="仿宋" w:hAnsi="仿宋" w:eastAsia="仿宋" w:cs="仿宋"/>
        </w:rPr>
        <w:t>及时足额安排相关支出；对于绩效评价不达标的项目，应当按照合同约定扣减相关费用或补贴支出。</w:t>
      </w:r>
    </w:p>
    <w:p>
      <w:pPr>
        <w:snapToGrid w:val="0"/>
        <w:ind w:firstLine="31680"/>
        <w:rPr>
          <w:rFonts w:hint="eastAsia" w:ascii="仿宋" w:hAnsi="仿宋" w:eastAsia="仿宋" w:cs="仿宋"/>
        </w:rPr>
      </w:pPr>
      <w:r>
        <w:rPr>
          <w:rFonts w:hint="eastAsia" w:ascii="仿宋" w:hAnsi="仿宋" w:eastAsia="仿宋" w:cs="仿宋"/>
        </w:rPr>
        <w:t>（五）项目移交</w:t>
      </w:r>
    </w:p>
    <w:p>
      <w:pPr>
        <w:numPr>
          <w:ilvl w:val="255"/>
          <w:numId w:val="0"/>
        </w:numPr>
        <w:ind w:firstLine="640" w:firstLineChars="200"/>
        <w:rPr>
          <w:rFonts w:hint="eastAsia" w:ascii="仿宋" w:hAnsi="仿宋" w:eastAsia="仿宋" w:cs="仿宋"/>
        </w:rPr>
      </w:pPr>
      <w:r>
        <w:rPr>
          <w:rFonts w:hint="eastAsia" w:ascii="仿宋" w:hAnsi="仿宋" w:eastAsia="仿宋" w:cs="仿宋"/>
        </w:rPr>
        <w:t>项目合作期满时，项目实施机构或政府指定的其他机构应组建项目移交工作组，对移交资产进行性能测试、资产评估和登记入账，办妥法律过户和管理权移交手续。</w:t>
      </w:r>
    </w:p>
    <w:p>
      <w:pPr>
        <w:snapToGrid w:val="0"/>
        <w:ind w:firstLine="31680"/>
        <w:rPr>
          <w:rFonts w:hint="eastAsia" w:ascii="仿宋" w:hAnsi="仿宋" w:eastAsia="仿宋" w:cs="仿宋"/>
        </w:rPr>
      </w:pPr>
      <w:r>
        <w:rPr>
          <w:rFonts w:hint="eastAsia" w:ascii="仿宋" w:hAnsi="仿宋" w:eastAsia="仿宋" w:cs="仿宋"/>
        </w:rPr>
        <w:t>对项目资产不符合合同约定移交标准的，项目公司或社会资本应采取补救措施或赔偿损失。</w:t>
      </w:r>
    </w:p>
    <w:p>
      <w:pPr>
        <w:snapToGrid w:val="0"/>
        <w:ind w:firstLine="31680"/>
        <w:rPr>
          <w:rFonts w:hint="eastAsia" w:ascii="仿宋" w:hAnsi="仿宋" w:eastAsia="仿宋" w:cs="仿宋"/>
        </w:rPr>
      </w:pPr>
      <w:r>
        <w:rPr>
          <w:rFonts w:hint="eastAsia" w:ascii="仿宋" w:hAnsi="仿宋" w:eastAsia="仿宋" w:cs="仿宋"/>
        </w:rPr>
        <w:t>项目实施机构或政府指定的其他机构应根据项目合同约定共同做好项目移交工作，确保移交过渡期内公共服务的持续稳定供给。</w:t>
      </w:r>
    </w:p>
    <w:p>
      <w:pPr>
        <w:numPr>
          <w:ilvl w:val="255"/>
          <w:numId w:val="0"/>
        </w:numPr>
        <w:ind w:firstLine="640" w:firstLineChars="200"/>
        <w:rPr>
          <w:rFonts w:hint="eastAsia" w:ascii="仿宋" w:hAnsi="仿宋" w:eastAsia="仿宋" w:cs="仿宋"/>
        </w:rPr>
      </w:pPr>
      <w:r>
        <w:rPr>
          <w:rFonts w:hint="eastAsia" w:ascii="仿宋" w:hAnsi="仿宋" w:eastAsia="仿宋" w:cs="仿宋"/>
        </w:rPr>
        <w:t>项目移交完成后，市财政局应组织有关部门对项目产出、成本效益、监管成效、可持续性、政府和社会资本合作模式应用等进行绩效评价，按有关规定公开评价结果。</w:t>
      </w:r>
    </w:p>
    <w:p>
      <w:pPr>
        <w:numPr>
          <w:ilvl w:val="0"/>
          <w:numId w:val="3"/>
        </w:numPr>
        <w:ind w:firstLine="31680"/>
        <w:rPr>
          <w:rFonts w:hint="eastAsia" w:ascii="仿宋" w:hAnsi="仿宋" w:eastAsia="仿宋" w:cs="仿宋"/>
        </w:rPr>
      </w:pPr>
      <w:r>
        <w:rPr>
          <w:rFonts w:hint="eastAsia" w:ascii="仿宋" w:hAnsi="仿宋" w:eastAsia="仿宋" w:cs="仿宋"/>
        </w:rPr>
        <w:t>附则</w:t>
      </w:r>
    </w:p>
    <w:p>
      <w:pPr>
        <w:numPr>
          <w:ilvl w:val="255"/>
          <w:numId w:val="0"/>
        </w:numPr>
        <w:ind w:firstLine="640" w:firstLineChars="200"/>
        <w:rPr>
          <w:rFonts w:hint="eastAsia" w:ascii="仿宋" w:hAnsi="仿宋" w:eastAsia="仿宋" w:cs="仿宋"/>
        </w:rPr>
      </w:pPr>
      <w:r>
        <w:rPr>
          <w:rFonts w:hint="eastAsia" w:ascii="仿宋" w:hAnsi="仿宋" w:eastAsia="仿宋" w:cs="仿宋"/>
        </w:rPr>
        <w:t>（一）本实施</w:t>
      </w:r>
      <w:r>
        <w:rPr>
          <w:rFonts w:hint="eastAsia" w:ascii="仿宋" w:hAnsi="仿宋" w:eastAsia="仿宋" w:cs="仿宋"/>
          <w:lang w:eastAsia="zh-CN"/>
        </w:rPr>
        <w:t>意见</w:t>
      </w:r>
      <w:r>
        <w:rPr>
          <w:rFonts w:hint="eastAsia" w:ascii="仿宋" w:hAnsi="仿宋" w:eastAsia="仿宋" w:cs="仿宋"/>
        </w:rPr>
        <w:t>由市财政局负责解释，自发布之日起执行，有效期3年。</w:t>
      </w:r>
    </w:p>
    <w:p>
      <w:pPr>
        <w:numPr>
          <w:ilvl w:val="255"/>
          <w:numId w:val="0"/>
        </w:numPr>
        <w:ind w:firstLine="640" w:firstLineChars="200"/>
        <w:rPr>
          <w:rFonts w:hint="eastAsia" w:ascii="仿宋" w:hAnsi="仿宋" w:eastAsia="仿宋" w:cs="仿宋"/>
        </w:rPr>
      </w:pPr>
      <w:r>
        <w:rPr>
          <w:rFonts w:hint="eastAsia" w:ascii="仿宋" w:hAnsi="仿宋" w:eastAsia="仿宋" w:cs="仿宋"/>
        </w:rPr>
        <w:t>（二）各县（区）、管委会可参照本实施意见执行。</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6DD520"/>
    <w:multiLevelType w:val="singleLevel"/>
    <w:tmpl w:val="5A6DD520"/>
    <w:lvl w:ilvl="0" w:tentative="0">
      <w:start w:val="1"/>
      <w:numFmt w:val="chineseCounting"/>
      <w:suff w:val="nothing"/>
      <w:lvlText w:val="%1、"/>
      <w:lvlJc w:val="left"/>
    </w:lvl>
  </w:abstractNum>
  <w:abstractNum w:abstractNumId="1">
    <w:nsid w:val="5A6DDF1B"/>
    <w:multiLevelType w:val="singleLevel"/>
    <w:tmpl w:val="5A6DDF1B"/>
    <w:lvl w:ilvl="0" w:tentative="0">
      <w:start w:val="1"/>
      <w:numFmt w:val="chineseCounting"/>
      <w:suff w:val="nothing"/>
      <w:lvlText w:val="（%1）"/>
      <w:lvlJc w:val="left"/>
    </w:lvl>
  </w:abstractNum>
  <w:abstractNum w:abstractNumId="2">
    <w:nsid w:val="5A6DF2FC"/>
    <w:multiLevelType w:val="singleLevel"/>
    <w:tmpl w:val="5A6DF2FC"/>
    <w:lvl w:ilvl="0" w:tentative="0">
      <w:start w:val="5"/>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7F684C"/>
    <w:rsid w:val="114B3DD6"/>
    <w:rsid w:val="14B0148B"/>
    <w:rsid w:val="19BA7023"/>
    <w:rsid w:val="1B2009BB"/>
    <w:rsid w:val="23AB5843"/>
    <w:rsid w:val="2602332E"/>
    <w:rsid w:val="2CD54889"/>
    <w:rsid w:val="38C7636A"/>
    <w:rsid w:val="44C855FA"/>
    <w:rsid w:val="465C7317"/>
    <w:rsid w:val="4BD50EC2"/>
    <w:rsid w:val="4CDE047D"/>
    <w:rsid w:val="4DD96BEA"/>
    <w:rsid w:val="4EB23305"/>
    <w:rsid w:val="4F60432F"/>
    <w:rsid w:val="55D22B8A"/>
    <w:rsid w:val="57EB05AA"/>
    <w:rsid w:val="61B000DF"/>
    <w:rsid w:val="623A637D"/>
    <w:rsid w:val="656A1B7D"/>
    <w:rsid w:val="6B6148C3"/>
    <w:rsid w:val="7D7F684C"/>
    <w:rsid w:val="7EB62E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640" w:firstLineChars="200"/>
      <w:jc w:val="both"/>
    </w:pPr>
    <w:rPr>
      <w:rFonts w:ascii="Calibri" w:hAnsi="Calibri" w:eastAsia="宋体" w:cs="Calibri"/>
      <w:kern w:val="2"/>
      <w:sz w:val="32"/>
      <w:szCs w:val="32"/>
      <w:lang w:val="en-US" w:eastAsia="zh-CN" w:bidi="ar-SA"/>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2018-02-09T08:55:00Z</dcterms:created>
  <dc:creator>jpk_cc</dc:creator>
  <cp:lastModifiedBy>jpk_cc</cp:lastModifiedBy>
  <cp:lastPrinted>2018-03-20T00:40:00Z</cp:lastPrinted>
  <dcterms:modified xsi:type="dcterms:W3CDTF">2018-03-20T08:55:59Z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