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png" Extension="png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Times New Roman"/>
          <w:sz w:val="30"/>
          <w:szCs w:val="30"/>
          <w:shd w:val="clear" w:color="auto" w:fill="F7FCFF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  <w:shd w:val="clear" w:color="auto" w:fill="F7FC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7FCFF"/>
        </w:rPr>
        <w:t>《潮州市环境保护局重大建设项目环境影响评价文件缺项审批、分段审批实施办法》政策解读</w:t>
      </w: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spacing w:line="520" w:lineRule="exact"/>
        <w:ind w:left="279" w:leftChars="133" w:firstLine="321" w:firstLineChars="100"/>
        <w:jc w:val="left"/>
        <w:rPr>
          <w:rFonts w:ascii="仿宋_GB2312" w:hAnsi="仿宋_GB2312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符合分段审批规定的项目的环境影响报告书（表）审批程序图：</w:t>
      </w: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"C:\\Users\\ADMINI~1\\AppData\\Local\\Temp\\ksohtml\\wpsE997.tmp.png" \* MERGEFORMATINET </w:instrText>
      </w:r>
      <w:r>
        <w:rPr>
          <w:rFonts w:cs="Times New Roman"/>
        </w:rPr>
        <w:fldChar w:fldCharType="separate"/>
      </w: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Picture 1" o:spid="_x0000_s1026" type="#_x0000_t75" style="height:429.7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C:/Documents and Settings/ADMINI~1/AppData/Local/Temp/ksohtml/wpsE997.tmp.png" r:id="rId5" r:href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cs="Times New Roman"/>
        </w:rPr>
        <w:fldChar w:fldCharType="end"/>
      </w: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spacing w:line="520" w:lineRule="exact"/>
        <w:ind w:left="279" w:leftChars="133" w:firstLine="321" w:firstLineChars="100"/>
        <w:jc w:val="left"/>
        <w:rPr>
          <w:rFonts w:ascii="仿宋_GB2312" w:hAnsi="仿宋_GB2312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符合缺项审批规定的项目的环境影响报告书（表）审批程序图：</w:t>
      </w: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ascii="宋体" w:cs="Times New Roman"/>
          <w:sz w:val="30"/>
          <w:szCs w:val="30"/>
          <w:shd w:val="clear" w:color="auto" w:fill="F7FCFF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Picture 6" type="#_x0000_t75" style="position:absolute;left:0;margin-left:13.45pt;margin-top:8.25pt;height:572.85pt;width:414.95pt;rotation:0f;z-index:251662336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f"/>
          </v:shape>
          <o:OLEObject Type="Embed" ProgID="Visio.Drawing.11" ShapeID="Picture 6" DrawAspect="Content" ObjectID="_6" r:id="rId7"/>
        </w:pict>
      </w: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p>
      <w:pPr>
        <w:rPr>
          <w:rFonts w:ascii="宋体" w:cs="Times New Roman"/>
          <w:sz w:val="30"/>
          <w:szCs w:val="30"/>
          <w:shd w:val="clear" w:color="auto" w:fill="F7FC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C:/Documents and Settings/ADMINI~1/AppData/Local/Temp/ksohtml/wpsE997.tmp.png" TargetMode="External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75</Words>
  <Characters>430</Characters>
  <Lines>3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2017-11-08T00:02:00Z</dcterms:created>
  <dc:creator>pc</dc:creator>
  <cp:lastModifiedBy>wpc</cp:lastModifiedBy>
  <dcterms:modified xsi:type="dcterms:W3CDTF">2017-11-08T08:01:40Z</dcterms:modified>
  <dc:title>《潮州市环境保护局重大建设项目环境影响评价文件缺项审批、分段审批实施办法》政策解读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