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474747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474747"/>
          <w:kern w:val="0"/>
          <w:sz w:val="44"/>
          <w:szCs w:val="44"/>
          <w:shd w:val="clear" w:color="auto" w:fill="FFFFFF"/>
          <w:lang w:eastAsia="zh-CN"/>
        </w:rPr>
        <w:t>潮州市城市形象</w:t>
      </w:r>
      <w:r>
        <w:rPr>
          <w:rFonts w:hint="eastAsia" w:ascii="方正小标宋简体" w:hAnsi="方正小标宋简体" w:eastAsia="方正小标宋简体" w:cs="方正小标宋简体"/>
          <w:color w:val="474747"/>
          <w:kern w:val="0"/>
          <w:sz w:val="44"/>
          <w:szCs w:val="44"/>
          <w:shd w:val="clear" w:color="auto" w:fill="FFFFFF"/>
          <w:lang w:val="en-US" w:eastAsia="zh-CN"/>
        </w:rPr>
        <w:t>LOGO获奖作品</w:t>
      </w:r>
    </w:p>
    <w:p>
      <w:pPr>
        <w:widowControl/>
        <w:ind w:firstLine="560"/>
        <w:jc w:val="left"/>
        <w:rPr>
          <w:rFonts w:hint="eastAsia" w:ascii="宋体" w:hAnsi="宋体" w:eastAsia="宋体" w:cs="Times New Roman"/>
          <w:color w:val="474747"/>
          <w:kern w:val="0"/>
          <w:sz w:val="28"/>
          <w:szCs w:val="28"/>
          <w:shd w:val="clear" w:color="auto" w:fill="FFFFFF"/>
        </w:rPr>
      </w:pPr>
    </w:p>
    <w:p>
      <w:pPr>
        <w:widowControl/>
        <w:ind w:firstLine="560"/>
        <w:jc w:val="left"/>
        <w:rPr>
          <w:rFonts w:ascii="宋体" w:hAnsi="宋体" w:eastAsia="宋体" w:cs="Times New Roman"/>
          <w:color w:val="474747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Times New Roman"/>
          <w:color w:val="474747"/>
          <w:kern w:val="0"/>
          <w:sz w:val="28"/>
          <w:szCs w:val="28"/>
          <w:shd w:val="clear" w:color="auto" w:fill="FFFFFF"/>
          <w:lang w:eastAsia="zh-CN"/>
        </w:rPr>
        <w:t>一、</w:t>
      </w:r>
      <w:r>
        <w:rPr>
          <w:rFonts w:hint="eastAsia" w:ascii="宋体" w:hAnsi="宋体" w:eastAsia="宋体" w:cs="Times New Roman"/>
          <w:color w:val="474747"/>
          <w:kern w:val="0"/>
          <w:sz w:val="28"/>
          <w:szCs w:val="28"/>
          <w:shd w:val="clear" w:color="auto" w:fill="FFFFFF"/>
        </w:rPr>
        <w:t>特别奖作品</w:t>
      </w:r>
    </w:p>
    <w:p>
      <w:pPr>
        <w:widowControl/>
        <w:ind w:firstLine="560"/>
        <w:jc w:val="left"/>
        <w:rPr>
          <w:rFonts w:ascii="Microsoft Tai Le" w:hAnsi="Microsoft Tai Le" w:eastAsia="Times New Roman" w:cs="Microsoft Tai Le"/>
          <w:kern w:val="0"/>
          <w:sz w:val="28"/>
          <w:szCs w:val="28"/>
        </w:rPr>
      </w:pP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1.</w:t>
      </w:r>
      <w:r>
        <w:rPr>
          <w:rFonts w:ascii="Kaiti SC Black" w:hAnsi="Kaiti SC Black" w:eastAsia="Times New Roman" w:cs="Kaiti SC Black"/>
          <w:kern w:val="0"/>
          <w:sz w:val="28"/>
          <w:szCs w:val="28"/>
        </w:rPr>
        <w:t>作品样式</w:t>
      </w: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45720</wp:posOffset>
            </wp:positionV>
            <wp:extent cx="1266825" cy="1003300"/>
            <wp:effectExtent l="0" t="0" r="9525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</w:p>
    <w:p>
      <w:pPr>
        <w:widowControl/>
        <w:ind w:firstLine="560"/>
        <w:jc w:val="left"/>
        <w:rPr>
          <w:rFonts w:ascii="Kaiti SC Black" w:hAnsi="Kaiti SC Black" w:cs="Kaiti SC Black"/>
          <w:kern w:val="0"/>
          <w:sz w:val="28"/>
          <w:szCs w:val="28"/>
        </w:rPr>
      </w:pP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2.</w:t>
      </w:r>
      <w:r>
        <w:rPr>
          <w:rFonts w:ascii="Kaiti SC Black" w:hAnsi="Kaiti SC Black" w:eastAsia="Times New Roman" w:cs="Kaiti SC Black"/>
          <w:kern w:val="0"/>
          <w:sz w:val="28"/>
          <w:szCs w:val="28"/>
        </w:rPr>
        <w:t>设计者</w:t>
      </w: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  <w:r>
        <w:rPr>
          <w:rFonts w:hint="eastAsia" w:ascii="Microsoft Tai Le" w:hAnsi="Microsoft Tai Le" w:cs="Microsoft Tai Le"/>
          <w:kern w:val="0"/>
          <w:sz w:val="28"/>
          <w:szCs w:val="28"/>
        </w:rPr>
        <w:t>蓝华里、王浩</w:t>
      </w:r>
    </w:p>
    <w:p>
      <w:pPr>
        <w:widowControl/>
        <w:ind w:firstLine="560"/>
        <w:jc w:val="left"/>
        <w:rPr>
          <w:rFonts w:ascii="Kaiti SC Black" w:hAnsi="Kaiti SC Black" w:cs="Kaiti SC Black"/>
          <w:kern w:val="0"/>
          <w:sz w:val="28"/>
          <w:szCs w:val="28"/>
        </w:rPr>
      </w:pP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3.</w:t>
      </w:r>
      <w:r>
        <w:rPr>
          <w:rFonts w:hint="eastAsia" w:ascii="Kaiti SC Black" w:hAnsi="Kaiti SC Black" w:eastAsia="Times New Roman" w:cs="Kaiti SC Black"/>
          <w:kern w:val="0"/>
          <w:sz w:val="28"/>
          <w:szCs w:val="28"/>
        </w:rPr>
        <w:t>设计说明</w:t>
      </w:r>
    </w:p>
    <w:p>
      <w:pPr>
        <w:widowControl/>
        <w:spacing w:line="420" w:lineRule="exact"/>
        <w:ind w:firstLine="561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标志设计核心概念：“潮州，更上一层楼”</w:t>
      </w:r>
    </w:p>
    <w:p>
      <w:pPr>
        <w:widowControl/>
        <w:spacing w:line="420" w:lineRule="exact"/>
        <w:ind w:firstLine="561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标志设计元素：东门楼+厝角头+广济桥梭船</w:t>
      </w:r>
    </w:p>
    <w:p>
      <w:pPr>
        <w:widowControl/>
        <w:spacing w:line="420" w:lineRule="exact"/>
        <w:ind w:firstLine="561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标志内涵及延伸意义：</w:t>
      </w:r>
    </w:p>
    <w:p>
      <w:pPr>
        <w:widowControl/>
        <w:spacing w:line="420" w:lineRule="exact"/>
        <w:ind w:firstLine="561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一、标志形象来源于潮州民居的特色“五行山墙”（厝角头）与东门楼的整体印象。</w:t>
      </w:r>
    </w:p>
    <w:p>
      <w:pPr>
        <w:widowControl/>
        <w:spacing w:line="420" w:lineRule="exact"/>
        <w:ind w:firstLine="561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二、标志结合“广济桥十八梭船”的形象以及“廿四楼台廿四样”的设计意象。更体现了“龙舟竞渡”奋发向前的精神。</w:t>
      </w:r>
    </w:p>
    <w:p>
      <w:pPr>
        <w:widowControl/>
        <w:spacing w:line="420" w:lineRule="exact"/>
        <w:ind w:firstLine="561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三、标志层层叠起向上的楼阁形象与 “Chaozhou china 中国潮州”的文字造型呈对称式布局，文字与图形相互融合形成统一整体，寓意潮州更上一层楼。</w:t>
      </w:r>
    </w:p>
    <w:p>
      <w:pPr>
        <w:widowControl/>
        <w:spacing w:line="420" w:lineRule="exact"/>
        <w:ind w:firstLine="561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四、色彩采用五行对应的颜色属性，丰富多彩。</w:t>
      </w:r>
    </w:p>
    <w:p>
      <w:pPr>
        <w:widowControl/>
        <w:spacing w:line="420" w:lineRule="exact"/>
        <w:ind w:firstLine="561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五、中文以王羲之的书法为基础进行组合编排，英文采用现代设计字体，传统与现代的结合稳重新颖。</w:t>
      </w:r>
    </w:p>
    <w:p>
      <w:pPr>
        <w:widowControl/>
        <w:spacing w:line="420" w:lineRule="exact"/>
        <w:ind w:firstLine="561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六、深厚底蕴的潮州文化与现代的设计手法，展示潮州千年古城新魅力，塑造潮人精神家园新形象。</w:t>
      </w:r>
    </w:p>
    <w:p>
      <w:pPr>
        <w:widowControl/>
        <w:ind w:firstLine="560"/>
        <w:jc w:val="left"/>
        <w:rPr>
          <w:rFonts w:ascii="宋体" w:hAnsi="宋体" w:eastAsia="宋体" w:cs="Times New Roman"/>
          <w:color w:val="474747"/>
          <w:kern w:val="0"/>
          <w:sz w:val="28"/>
          <w:szCs w:val="28"/>
          <w:shd w:val="clear" w:color="auto" w:fill="FFFFFF"/>
        </w:rPr>
      </w:pPr>
    </w:p>
    <w:p>
      <w:pPr>
        <w:widowControl/>
        <w:ind w:firstLine="560"/>
        <w:jc w:val="left"/>
        <w:rPr>
          <w:rFonts w:ascii="宋体" w:hAnsi="宋体" w:eastAsia="宋体" w:cs="Times New Roman"/>
          <w:color w:val="474747"/>
          <w:kern w:val="0"/>
          <w:sz w:val="28"/>
          <w:szCs w:val="28"/>
          <w:shd w:val="clear" w:color="auto" w:fill="FFFFFF"/>
        </w:rPr>
      </w:pPr>
    </w:p>
    <w:p>
      <w:pPr>
        <w:widowControl/>
        <w:ind w:firstLine="560"/>
        <w:jc w:val="left"/>
        <w:rPr>
          <w:rFonts w:ascii="宋体" w:hAnsi="宋体" w:eastAsia="宋体" w:cs="Times New Roman"/>
          <w:color w:val="474747"/>
          <w:kern w:val="0"/>
          <w:sz w:val="28"/>
          <w:szCs w:val="28"/>
          <w:shd w:val="clear" w:color="auto" w:fill="FFFFFF"/>
        </w:rPr>
      </w:pPr>
    </w:p>
    <w:p>
      <w:pPr>
        <w:widowControl/>
        <w:ind w:firstLine="560"/>
        <w:jc w:val="left"/>
        <w:rPr>
          <w:rFonts w:ascii="宋体" w:hAnsi="宋体" w:eastAsia="宋体" w:cs="Times New Roman"/>
          <w:color w:val="474747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宋体" w:hAnsi="宋体" w:eastAsia="宋体" w:cs="Times New Roman"/>
          <w:color w:val="474747"/>
          <w:kern w:val="0"/>
          <w:sz w:val="28"/>
          <w:szCs w:val="28"/>
          <w:shd w:val="clear" w:color="auto" w:fill="FFFFFF"/>
        </w:rPr>
        <w:t>二、</w:t>
      </w:r>
      <w:r>
        <w:rPr>
          <w:rFonts w:hint="eastAsia" w:ascii="宋体" w:hAnsi="宋体" w:eastAsia="宋体" w:cs="Times New Roman"/>
          <w:color w:val="474747"/>
          <w:kern w:val="0"/>
          <w:sz w:val="28"/>
          <w:szCs w:val="28"/>
          <w:shd w:val="clear" w:color="auto" w:fill="FFFFFF"/>
        </w:rPr>
        <w:t>优秀奖作品</w:t>
      </w:r>
    </w:p>
    <w:p>
      <w:pPr>
        <w:widowControl/>
        <w:ind w:firstLine="560"/>
        <w:jc w:val="left"/>
        <w:rPr>
          <w:rFonts w:ascii="Microsoft Tai Le" w:hAnsi="Microsoft Tai Le" w:eastAsia="Times New Roman" w:cs="Microsoft Tai Le"/>
          <w:kern w:val="0"/>
          <w:sz w:val="28"/>
          <w:szCs w:val="28"/>
        </w:rPr>
      </w:pP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1.</w:t>
      </w:r>
      <w:r>
        <w:rPr>
          <w:rFonts w:hint="eastAsia" w:ascii="Microsoft Tai Le" w:hAnsi="Microsoft Tai Le" w:cs="Microsoft Tai Le"/>
          <w:kern w:val="0"/>
          <w:sz w:val="28"/>
          <w:szCs w:val="28"/>
        </w:rPr>
        <w:t>1</w:t>
      </w:r>
      <w:r>
        <w:rPr>
          <w:rFonts w:ascii="Kaiti SC Black" w:hAnsi="Kaiti SC Black" w:eastAsia="Times New Roman" w:cs="Kaiti SC Black"/>
          <w:kern w:val="0"/>
          <w:sz w:val="28"/>
          <w:szCs w:val="28"/>
        </w:rPr>
        <w:t>作品样式</w:t>
      </w: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  <w:r>
        <w:rPr>
          <w:rFonts w:hint="eastAsia" w:ascii="Microsoft Tai Le" w:hAnsi="Microsoft Tai Le" w:cs="Microsoft Tai Le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64770</wp:posOffset>
            </wp:positionV>
            <wp:extent cx="1110615" cy="723900"/>
            <wp:effectExtent l="0" t="0" r="0" b="0"/>
            <wp:wrapSquare wrapText="bothSides"/>
            <wp:docPr id="2" name="图片 2" descr="潮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潮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</w:p>
    <w:p>
      <w:pPr>
        <w:widowControl/>
        <w:ind w:firstLine="560"/>
        <w:jc w:val="left"/>
        <w:rPr>
          <w:rFonts w:ascii="Microsoft Tai Le" w:hAnsi="Microsoft Tai Le" w:eastAsia="Times New Roman" w:cs="Microsoft Tai Le"/>
          <w:kern w:val="0"/>
          <w:sz w:val="28"/>
          <w:szCs w:val="28"/>
        </w:rPr>
      </w:pPr>
      <w:r>
        <w:rPr>
          <w:rFonts w:hint="eastAsia" w:ascii="Microsoft Tai Le" w:hAnsi="Microsoft Tai Le" w:cs="Microsoft Tai Le"/>
          <w:kern w:val="0"/>
          <w:sz w:val="28"/>
          <w:szCs w:val="28"/>
        </w:rPr>
        <w:t>1.</w:t>
      </w: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2</w:t>
      </w:r>
      <w:r>
        <w:rPr>
          <w:rFonts w:ascii="Kaiti SC Black" w:hAnsi="Kaiti SC Black" w:eastAsia="Times New Roman" w:cs="Kaiti SC Black"/>
          <w:kern w:val="0"/>
          <w:sz w:val="28"/>
          <w:szCs w:val="28"/>
        </w:rPr>
        <w:t>设计者</w:t>
      </w: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  <w:r>
        <w:rPr>
          <w:rFonts w:hint="eastAsia" w:ascii="Microsoft Tai Le" w:hAnsi="Microsoft Tai Le" w:cs="Microsoft Tai Le"/>
          <w:kern w:val="0"/>
          <w:sz w:val="28"/>
          <w:szCs w:val="28"/>
        </w:rPr>
        <w:t>王文波</w:t>
      </w:r>
    </w:p>
    <w:p>
      <w:pPr>
        <w:widowControl/>
        <w:ind w:firstLine="560"/>
        <w:jc w:val="left"/>
        <w:rPr>
          <w:rFonts w:ascii="Kaiti SC Black" w:hAnsi="Kaiti SC Black" w:cs="Kaiti SC Black"/>
          <w:kern w:val="0"/>
          <w:sz w:val="28"/>
          <w:szCs w:val="28"/>
        </w:rPr>
      </w:pPr>
      <w:r>
        <w:rPr>
          <w:rFonts w:hint="eastAsia" w:ascii="Microsoft Tai Le" w:hAnsi="Microsoft Tai Le" w:cs="Microsoft Tai Le"/>
          <w:kern w:val="0"/>
          <w:sz w:val="28"/>
          <w:szCs w:val="28"/>
        </w:rPr>
        <w:t>1.</w:t>
      </w: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3</w:t>
      </w:r>
      <w:r>
        <w:rPr>
          <w:rFonts w:hint="eastAsia" w:ascii="Kaiti SC Black" w:hAnsi="Kaiti SC Black" w:eastAsia="Times New Roman" w:cs="Kaiti SC Black"/>
          <w:kern w:val="0"/>
          <w:sz w:val="28"/>
          <w:szCs w:val="28"/>
        </w:rPr>
        <w:t>设计说明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以“州”字为框架结构，以潮水为创作元素，融入古建筑设计而成，体现出潮州这一特殊的地域特色，彰显出潮州的历史文化内涵、人文特点及千年古城新魅力的特色。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地域特色与视觉的完美融合，令人印象深刻，祥云、古建筑的融入突出了古老东方文化神韵，东方神韵与现代唯美艺术完美结合，充分体现了潮州的人文底蕴和特有的文化神韵，也体现了潮州时尚旅游、国际生态，智慧宜居的旅游形象。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以潮水潮涌为动力，助力潮州旅游产业的发展与腾飞,为潮州旅游产业提供发展的动力和条件，为促进潮州旅游产业增长极提供有力支撑。</w:t>
      </w:r>
    </w:p>
    <w:p>
      <w:pPr>
        <w:widowControl/>
        <w:ind w:firstLine="560"/>
        <w:jc w:val="left"/>
        <w:rPr>
          <w:rFonts w:ascii="Microsoft Tai Le" w:hAnsi="Microsoft Tai Le" w:eastAsia="Times New Roman" w:cs="Microsoft Tai Le"/>
          <w:kern w:val="0"/>
          <w:sz w:val="28"/>
          <w:szCs w:val="28"/>
        </w:rPr>
      </w:pPr>
      <w:r>
        <w:rPr>
          <w:rFonts w:hint="eastAsia" w:ascii="Microsoft Tai Le" w:hAnsi="Microsoft Tai Le" w:cs="Microsoft Tai Le"/>
          <w:kern w:val="0"/>
          <w:sz w:val="28"/>
          <w:szCs w:val="28"/>
        </w:rPr>
        <w:t>2</w:t>
      </w: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.</w:t>
      </w:r>
      <w:r>
        <w:rPr>
          <w:rFonts w:hint="eastAsia" w:ascii="Microsoft Tai Le" w:hAnsi="Microsoft Tai Le" w:cs="Microsoft Tai Le"/>
          <w:kern w:val="0"/>
          <w:sz w:val="28"/>
          <w:szCs w:val="28"/>
        </w:rPr>
        <w:t>1</w:t>
      </w:r>
      <w:r>
        <w:rPr>
          <w:rFonts w:ascii="Kaiti SC Black" w:hAnsi="Kaiti SC Black" w:eastAsia="Times New Roman" w:cs="Kaiti SC Black"/>
          <w:kern w:val="0"/>
          <w:sz w:val="28"/>
          <w:szCs w:val="28"/>
        </w:rPr>
        <w:t>作品样式</w:t>
      </w: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  <w:r>
        <w:rPr>
          <w:rFonts w:ascii="Microsoft Tai Le" w:hAnsi="Microsoft Tai Le" w:cs="Microsoft Tai Le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71755</wp:posOffset>
            </wp:positionV>
            <wp:extent cx="1266825" cy="1410335"/>
            <wp:effectExtent l="0" t="0" r="952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</w:p>
    <w:p>
      <w:pPr>
        <w:widowControl/>
        <w:ind w:firstLine="560"/>
        <w:jc w:val="left"/>
        <w:rPr>
          <w:rFonts w:ascii="Microsoft Tai Le" w:hAnsi="Microsoft Tai Le" w:eastAsia="Times New Roman" w:cs="Microsoft Tai Le"/>
          <w:kern w:val="0"/>
          <w:sz w:val="28"/>
          <w:szCs w:val="28"/>
        </w:rPr>
      </w:pPr>
      <w:r>
        <w:rPr>
          <w:rFonts w:hint="eastAsia" w:ascii="Microsoft Tai Le" w:hAnsi="Microsoft Tai Le" w:cs="Microsoft Tai Le"/>
          <w:kern w:val="0"/>
          <w:sz w:val="28"/>
          <w:szCs w:val="28"/>
        </w:rPr>
        <w:t>2.</w:t>
      </w: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2</w:t>
      </w:r>
      <w:r>
        <w:rPr>
          <w:rFonts w:ascii="Kaiti SC Black" w:hAnsi="Kaiti SC Black" w:eastAsia="Times New Roman" w:cs="Kaiti SC Black"/>
          <w:kern w:val="0"/>
          <w:sz w:val="28"/>
          <w:szCs w:val="28"/>
        </w:rPr>
        <w:t>设计者</w:t>
      </w:r>
    </w:p>
    <w:p>
      <w:pPr>
        <w:widowControl/>
        <w:ind w:firstLine="560"/>
        <w:jc w:val="left"/>
        <w:rPr>
          <w:rFonts w:ascii="Microsoft Tai Le" w:hAnsi="Microsoft Tai Le" w:cs="Microsoft Tai Le"/>
          <w:kern w:val="0"/>
          <w:sz w:val="28"/>
          <w:szCs w:val="28"/>
        </w:rPr>
      </w:pPr>
      <w:r>
        <w:rPr>
          <w:rFonts w:hint="eastAsia" w:ascii="Microsoft Tai Le" w:hAnsi="Microsoft Tai Le" w:cs="Microsoft Tai Le"/>
          <w:kern w:val="0"/>
          <w:sz w:val="28"/>
          <w:szCs w:val="28"/>
        </w:rPr>
        <w:t>陈国源</w:t>
      </w:r>
    </w:p>
    <w:p>
      <w:pPr>
        <w:widowControl/>
        <w:ind w:firstLine="560"/>
        <w:jc w:val="left"/>
        <w:rPr>
          <w:rFonts w:ascii="Kaiti SC Black" w:hAnsi="Kaiti SC Black" w:cs="Kaiti SC Black"/>
          <w:kern w:val="0"/>
          <w:sz w:val="28"/>
          <w:szCs w:val="28"/>
        </w:rPr>
      </w:pPr>
      <w:r>
        <w:rPr>
          <w:rFonts w:hint="eastAsia" w:ascii="Microsoft Tai Le" w:hAnsi="Microsoft Tai Le" w:cs="Microsoft Tai Le"/>
          <w:kern w:val="0"/>
          <w:sz w:val="28"/>
          <w:szCs w:val="28"/>
        </w:rPr>
        <w:t>2.</w:t>
      </w: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3</w:t>
      </w:r>
      <w:r>
        <w:rPr>
          <w:rFonts w:hint="eastAsia" w:ascii="Kaiti SC Black" w:hAnsi="Kaiti SC Black" w:eastAsia="Times New Roman" w:cs="Kaiti SC Black"/>
          <w:kern w:val="0"/>
          <w:sz w:val="28"/>
          <w:szCs w:val="28"/>
        </w:rPr>
        <w:t>设计说明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1、标志似印章，寓意文化昌盛，历史悠久，展现潮州的“国家历史文化名城”特色。；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2、标志以“潮州”的“潮”字篆书为设计核心，潮州别称“凤城”，故而融入回凤纹，彰显潮州文化特色；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3、标志外部圆润，中心设计一方孔，形似古币；展现潮州的华侨文化、商业文化。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4、“潮”字融入回字纹，蜿蜒曲折，源自潮州木雕纹理，彰显潮州民间文化。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5、标志的颜色以蓝色、红色为主，蓝色寓意海滨、海洋；红色寓意历史、文化、传承。</w:t>
      </w:r>
    </w:p>
    <w:p>
      <w:r>
        <w:rPr>
          <w:rFonts w:hint="eastAsia" w:ascii="Microsoft Tai Le" w:hAnsi="Microsoft Tai Le" w:cs="Microsoft Tai Le"/>
          <w:kern w:val="0"/>
          <w:sz w:val="28"/>
          <w:szCs w:val="28"/>
        </w:rPr>
        <w:t xml:space="preserve">    3</w:t>
      </w: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.</w:t>
      </w:r>
      <w:r>
        <w:rPr>
          <w:rFonts w:hint="eastAsia" w:ascii="Microsoft Tai Le" w:hAnsi="Microsoft Tai Le" w:cs="Microsoft Tai Le"/>
          <w:kern w:val="0"/>
          <w:sz w:val="28"/>
          <w:szCs w:val="28"/>
        </w:rPr>
        <w:t>1</w:t>
      </w:r>
      <w:r>
        <w:rPr>
          <w:rFonts w:ascii="Kaiti SC Black" w:hAnsi="Kaiti SC Black" w:eastAsia="Times New Roman" w:cs="Kaiti SC Black"/>
          <w:kern w:val="0"/>
          <w:sz w:val="28"/>
          <w:szCs w:val="28"/>
        </w:rPr>
        <w:t>作品样式</w:t>
      </w:r>
    </w:p>
    <w:p>
      <w:pPr>
        <w:rPr>
          <w:rFonts w:ascii="Microsoft Tai Le" w:hAnsi="Microsoft Tai Le" w:cs="Microsoft Tai Le"/>
          <w:kern w:val="0"/>
          <w:sz w:val="28"/>
          <w:szCs w:val="28"/>
        </w:rPr>
      </w:pPr>
      <w:r>
        <w:rPr>
          <w:rFonts w:ascii="Microsoft Tai Le" w:hAnsi="Microsoft Tai Le" w:cs="Microsoft Tai Le"/>
          <w:kern w:val="0"/>
          <w:sz w:val="28"/>
          <w:szCs w:val="28"/>
        </w:rPr>
        <w:drawing>
          <wp:inline distT="0" distB="0" distL="0" distR="0">
            <wp:extent cx="1333500" cy="85344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r>
        <w:rPr>
          <w:rFonts w:hint="eastAsia" w:ascii="Microsoft Tai Le" w:hAnsi="Microsoft Tai Le" w:cs="Microsoft Tai Le"/>
          <w:kern w:val="0"/>
          <w:sz w:val="28"/>
          <w:szCs w:val="28"/>
        </w:rPr>
        <w:t xml:space="preserve">   3.</w:t>
      </w: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2</w:t>
      </w:r>
      <w:r>
        <w:rPr>
          <w:rFonts w:ascii="Kaiti SC Black" w:hAnsi="Kaiti SC Black" w:eastAsia="Times New Roman" w:cs="Kaiti SC Black"/>
          <w:kern w:val="0"/>
          <w:sz w:val="28"/>
          <w:szCs w:val="28"/>
        </w:rPr>
        <w:t>设计者</w:t>
      </w:r>
    </w:p>
    <w:p>
      <w:pPr>
        <w:rPr>
          <w:rFonts w:ascii="Microsoft Tai Le" w:hAnsi="Microsoft Tai Le" w:cs="Microsoft Tai Le"/>
          <w:kern w:val="0"/>
          <w:sz w:val="28"/>
          <w:szCs w:val="28"/>
        </w:rPr>
      </w:pPr>
      <w:r>
        <w:rPr>
          <w:rFonts w:hint="eastAsia" w:ascii="Microsoft Tai Le" w:hAnsi="Microsoft Tai Le" w:cs="Microsoft Tai Le"/>
          <w:kern w:val="0"/>
          <w:sz w:val="28"/>
          <w:szCs w:val="28"/>
        </w:rPr>
        <w:t xml:space="preserve">   陈万为</w:t>
      </w:r>
    </w:p>
    <w:p>
      <w:r>
        <w:rPr>
          <w:rFonts w:hint="eastAsia" w:ascii="Microsoft Tai Le" w:hAnsi="Microsoft Tai Le" w:cs="Microsoft Tai Le"/>
          <w:kern w:val="0"/>
          <w:sz w:val="28"/>
          <w:szCs w:val="28"/>
        </w:rPr>
        <w:t xml:space="preserve">   3.</w:t>
      </w: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3</w:t>
      </w:r>
      <w:r>
        <w:rPr>
          <w:rFonts w:hint="eastAsia" w:ascii="Kaiti SC Black" w:hAnsi="Kaiti SC Black" w:eastAsia="Times New Roman" w:cs="Kaiti SC Black"/>
          <w:kern w:val="0"/>
          <w:sz w:val="28"/>
          <w:szCs w:val="28"/>
        </w:rPr>
        <w:t>设计说明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有潮水的地方就有潮声：潮州简称凤城。标志灵感来源于“凤凰”，体态神似凤凰涅盘，又可幻化为凤回潮，富而思源、回报桑梓、感恩城市、回报社会。在深层次的文化上，更好地擦亮“中国著名侨乡”品牌，把侨乡优势转化为新时期发展的优势。为其打造了一套现代国际感、生机、明快的城市形象。凸显出潮州在经济发展的腾飞，预示城市无限的发展前景，代表着潮州政府人民目标一致，凝聚拼搏，使城市迅速发展壮大的愿景。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旭日东升，朝气蓬勃：整个造型是由“潮州”两个汉字作为视觉基础巧妙提炼，操揉磨治。左边为三座大山，方地有一水绕三山的内涵。整体风格时尚现代、内涵深远，充满生机的同时也充满着信仰与希望，城市个性鲜明深刻。体现腾飞与快速发展的态势，打造特色潮州。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未来之眼、发现之眸、创新之睛：标志的中心部分造型宛如一轮明眸，寓意未来之眼、发现之眸、创新之睛。彰显了潮州市放眼未来，站在新的起点，迈向享誉中外、独具品质、宜业宜居宜游的潮文化精品城市和世界潮人精神家园。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乘风破浪，扬帆起航：标志以简洁而精巧的设计带给人丰富的想象，选用深海蓝与朝霞紫的颜色相搭配，添加渐变的处理手法，呈现海天一色的绝美画卷，赋予城市无限的生命力。将标志进行艺术化加工，使之成为一朵绽放在潮州大地上的生命之花，充满生机与坚韧；代表创新、阳光和生命。整个标志简洁大方、自然明快，具有很强的辨识度。</w:t>
      </w:r>
    </w:p>
    <w:p>
      <w:r>
        <w:rPr>
          <w:rFonts w:hint="eastAsia" w:ascii="Microsoft Tai Le" w:hAnsi="Microsoft Tai Le" w:cs="Microsoft Tai Le"/>
          <w:kern w:val="0"/>
          <w:sz w:val="28"/>
          <w:szCs w:val="28"/>
        </w:rPr>
        <w:t xml:space="preserve">    4</w:t>
      </w: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.</w:t>
      </w:r>
      <w:r>
        <w:rPr>
          <w:rFonts w:hint="eastAsia" w:ascii="Microsoft Tai Le" w:hAnsi="Microsoft Tai Le" w:cs="Microsoft Tai Le"/>
          <w:kern w:val="0"/>
          <w:sz w:val="28"/>
          <w:szCs w:val="28"/>
        </w:rPr>
        <w:t>1</w:t>
      </w:r>
      <w:r>
        <w:rPr>
          <w:rFonts w:ascii="Kaiti SC Black" w:hAnsi="Kaiti SC Black" w:eastAsia="Times New Roman" w:cs="Kaiti SC Black"/>
          <w:kern w:val="0"/>
          <w:sz w:val="28"/>
          <w:szCs w:val="28"/>
        </w:rPr>
        <w:t>作品样式</w:t>
      </w:r>
    </w:p>
    <w:p>
      <w:pPr>
        <w:rPr>
          <w:rFonts w:ascii="Microsoft Tai Le" w:hAnsi="Microsoft Tai Le" w:cs="Microsoft Tai Le"/>
          <w:kern w:val="0"/>
          <w:sz w:val="28"/>
          <w:szCs w:val="28"/>
        </w:rPr>
      </w:pPr>
      <w:r>
        <w:rPr>
          <w:rFonts w:ascii="Microsoft Tai Le" w:hAnsi="Microsoft Tai Le" w:cs="Microsoft Tai Le"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10795</wp:posOffset>
            </wp:positionV>
            <wp:extent cx="1095375" cy="1095375"/>
            <wp:effectExtent l="0" t="0" r="9525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Microsoft Tai Le" w:hAnsi="Microsoft Tai Le" w:cs="Microsoft Tai Le"/>
          <w:kern w:val="0"/>
          <w:sz w:val="28"/>
          <w:szCs w:val="28"/>
        </w:rPr>
      </w:pPr>
    </w:p>
    <w:p>
      <w:pPr>
        <w:rPr>
          <w:rFonts w:ascii="Microsoft Tai Le" w:hAnsi="Microsoft Tai Le" w:cs="Microsoft Tai Le"/>
          <w:kern w:val="0"/>
          <w:sz w:val="28"/>
          <w:szCs w:val="28"/>
        </w:rPr>
      </w:pPr>
    </w:p>
    <w:p>
      <w:r>
        <w:rPr>
          <w:rFonts w:hint="eastAsia" w:ascii="Microsoft Tai Le" w:hAnsi="Microsoft Tai Le" w:cs="Microsoft Tai Le"/>
          <w:kern w:val="0"/>
          <w:sz w:val="28"/>
          <w:szCs w:val="28"/>
        </w:rPr>
        <w:t xml:space="preserve">   4.</w:t>
      </w: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2</w:t>
      </w:r>
      <w:r>
        <w:rPr>
          <w:rFonts w:ascii="Kaiti SC Black" w:hAnsi="Kaiti SC Black" w:eastAsia="Times New Roman" w:cs="Kaiti SC Black"/>
          <w:kern w:val="0"/>
          <w:sz w:val="28"/>
          <w:szCs w:val="28"/>
        </w:rPr>
        <w:t>设计者</w:t>
      </w:r>
    </w:p>
    <w:p>
      <w:pPr>
        <w:rPr>
          <w:rFonts w:ascii="Microsoft Tai Le" w:hAnsi="Microsoft Tai Le" w:cs="Microsoft Tai Le"/>
          <w:kern w:val="0"/>
          <w:sz w:val="28"/>
          <w:szCs w:val="28"/>
        </w:rPr>
      </w:pPr>
      <w:r>
        <w:rPr>
          <w:rFonts w:hint="eastAsia" w:ascii="Microsoft Tai Le" w:hAnsi="Microsoft Tai Le" w:cs="Microsoft Tai Le"/>
          <w:kern w:val="0"/>
          <w:sz w:val="28"/>
          <w:szCs w:val="28"/>
        </w:rPr>
        <w:t xml:space="preserve">   刘江平</w:t>
      </w:r>
    </w:p>
    <w:p>
      <w:r>
        <w:rPr>
          <w:rFonts w:hint="eastAsia" w:ascii="Microsoft Tai Le" w:hAnsi="Microsoft Tai Le" w:cs="Microsoft Tai Le"/>
          <w:kern w:val="0"/>
          <w:sz w:val="28"/>
          <w:szCs w:val="28"/>
        </w:rPr>
        <w:t xml:space="preserve">   4.</w:t>
      </w:r>
      <w:r>
        <w:rPr>
          <w:rFonts w:hint="eastAsia" w:ascii="Microsoft Tai Le" w:hAnsi="Microsoft Tai Le" w:eastAsia="Times New Roman" w:cs="Microsoft Tai Le"/>
          <w:kern w:val="0"/>
          <w:sz w:val="28"/>
          <w:szCs w:val="28"/>
        </w:rPr>
        <w:t>3</w:t>
      </w:r>
      <w:r>
        <w:rPr>
          <w:rFonts w:hint="eastAsia" w:ascii="Kaiti SC Black" w:hAnsi="Kaiti SC Black" w:eastAsia="Times New Roman" w:cs="Kaiti SC Black"/>
          <w:kern w:val="0"/>
          <w:sz w:val="28"/>
          <w:szCs w:val="28"/>
        </w:rPr>
        <w:t>设计说明</w:t>
      </w:r>
    </w:p>
    <w:p>
      <w:pPr>
        <w:widowControl/>
        <w:ind w:firstLine="560"/>
        <w:jc w:val="left"/>
        <w:rPr>
          <w:rFonts w:ascii="Times" w:hAnsi="Times" w:cs="Times New Roman"/>
          <w:kern w:val="0"/>
          <w:sz w:val="21"/>
          <w:szCs w:val="21"/>
        </w:rPr>
      </w:pPr>
      <w:r>
        <w:rPr>
          <w:rFonts w:hint="eastAsia" w:ascii="Times" w:hAnsi="Times" w:cs="Times New Roman"/>
          <w:kern w:val="0"/>
          <w:sz w:val="21"/>
          <w:szCs w:val="21"/>
        </w:rPr>
        <w:t>潮州又称“凤城”，标识创意以凤鸟、首字母“C”，宋窑瓷器、船帆等为设计元素，代表潮州市城市形象的独特地域性。凤凰鸟、凤凰山代表潮州，潮州文化的重要发源地，寓意潮州“南国邦郡”“岭海名邦”的美称。标识图形又似迎风起航的船帆，代表了潮州的华侨之乡，深厚的历史文化传统与人文底蕴。图形中间的图形为潮州笔架山的宋窑瓷器外形，寓意潮州“中国瓷都”的美称。也似彩带，潮凤飞翔，寓意潮州城市的发展生生不息。标识色彩绚丽，稳重而又时尚，传统而又现代，寓意深刻，易于识别，在应用过程中，变化丰富，易于在各种载体推广与识别。</w:t>
      </w:r>
    </w:p>
    <w:p>
      <w:pPr>
        <w:widowControl/>
        <w:ind w:firstLine="560"/>
        <w:jc w:val="left"/>
        <w:rPr>
          <w:rFonts w:ascii="Kaiti SC Black" w:hAnsi="Kaiti SC Black" w:cs="Kaiti SC Black"/>
          <w:kern w:val="0"/>
          <w:sz w:val="28"/>
          <w:szCs w:val="28"/>
        </w:rPr>
      </w:pPr>
    </w:p>
    <w:p>
      <w:pPr>
        <w:widowControl/>
        <w:ind w:firstLine="560"/>
        <w:jc w:val="left"/>
        <w:rPr>
          <w:rFonts w:ascii="Kaiti SC Black" w:hAnsi="Kaiti SC Black" w:cs="Kaiti SC Black"/>
          <w:kern w:val="0"/>
          <w:sz w:val="28"/>
          <w:szCs w:val="28"/>
        </w:rPr>
      </w:pPr>
    </w:p>
    <w:p>
      <w:pPr>
        <w:widowControl/>
        <w:ind w:firstLine="560"/>
        <w:jc w:val="left"/>
        <w:rPr>
          <w:rFonts w:ascii="Kaiti SC Black" w:hAnsi="Kaiti SC Black" w:cs="Kaiti SC Black"/>
          <w:kern w:val="0"/>
          <w:sz w:val="28"/>
          <w:szCs w:val="28"/>
        </w:rPr>
      </w:pPr>
    </w:p>
    <w:p>
      <w:pPr>
        <w:widowControl/>
        <w:ind w:firstLine="560"/>
        <w:jc w:val="left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Tai Le">
    <w:panose1 w:val="020B0502040204020203"/>
    <w:charset w:val="00"/>
    <w:family w:val="swiss"/>
    <w:pitch w:val="default"/>
    <w:sig w:usb0="00000003" w:usb1="00000000" w:usb2="40000000" w:usb3="00000000" w:csb0="00000001" w:csb1="00000000"/>
  </w:font>
  <w:font w:name="Kaiti SC Blac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4F"/>
    <w:rsid w:val="001150E2"/>
    <w:rsid w:val="00127EA8"/>
    <w:rsid w:val="00331706"/>
    <w:rsid w:val="004204CD"/>
    <w:rsid w:val="004646BF"/>
    <w:rsid w:val="00506CFB"/>
    <w:rsid w:val="005936D3"/>
    <w:rsid w:val="005C6E0F"/>
    <w:rsid w:val="005F634F"/>
    <w:rsid w:val="00614749"/>
    <w:rsid w:val="00627C62"/>
    <w:rsid w:val="0065787D"/>
    <w:rsid w:val="006A54B0"/>
    <w:rsid w:val="007124B5"/>
    <w:rsid w:val="00786CCE"/>
    <w:rsid w:val="009D5619"/>
    <w:rsid w:val="00B8656B"/>
    <w:rsid w:val="00BC355D"/>
    <w:rsid w:val="00BD54BA"/>
    <w:rsid w:val="00CF460E"/>
    <w:rsid w:val="00D10D7B"/>
    <w:rsid w:val="00FA218C"/>
    <w:rsid w:val="00FA33B6"/>
    <w:rsid w:val="00FA443A"/>
    <w:rsid w:val="01645C65"/>
    <w:rsid w:val="16413D7F"/>
    <w:rsid w:val="178F4BA9"/>
    <w:rsid w:val="228C6C39"/>
    <w:rsid w:val="27A30921"/>
    <w:rsid w:val="3A78434B"/>
    <w:rsid w:val="539A4E47"/>
    <w:rsid w:val="56E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ps </Company>
  <Pages>5</Pages>
  <Words>320</Words>
  <Characters>1826</Characters>
  <Lines>15</Lines>
  <Paragraphs>4</Paragraphs>
  <TotalTime>42</TotalTime>
  <ScaleCrop>false</ScaleCrop>
  <LinksUpToDate>false</LinksUpToDate>
  <CharactersWithSpaces>2142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2019-03-09T15:19:00Z</dcterms:created>
  <dc:creator>苏仕日 苏 </dc:creator>
  <cp:lastModifiedBy>刘泽浩</cp:lastModifiedBy>
  <cp:lastPrinted>2019-03-18T06:50:00Z</cp:lastPrinted>
  <dcterms:modified xsi:type="dcterms:W3CDTF">2019-03-19T01:32:26Z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