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snapToGrid w:val="0"/>
        <w:jc w:val="center"/>
        <w:rPr>
          <w:rFonts w:eastAsia="方正小标宋简体"/>
          <w:sz w:val="44"/>
          <w:szCs w:val="32"/>
        </w:rPr>
      </w:pPr>
      <w:r>
        <w:rPr>
          <w:rFonts w:eastAsia="方正小标宋简体"/>
          <w:sz w:val="44"/>
          <w:szCs w:val="32"/>
        </w:rPr>
        <w:t>201</w:t>
      </w:r>
      <w:r>
        <w:rPr>
          <w:rFonts w:hint="eastAsia" w:eastAsia="方正小标宋简体"/>
          <w:sz w:val="44"/>
          <w:szCs w:val="32"/>
        </w:rPr>
        <w:t>6</w:t>
      </w:r>
      <w:r>
        <w:rPr>
          <w:rFonts w:eastAsia="方正小标宋简体"/>
          <w:sz w:val="44"/>
          <w:szCs w:val="32"/>
        </w:rPr>
        <w:t>年医师资格考试考生报名材料</w:t>
      </w:r>
    </w:p>
    <w:p>
      <w:pPr>
        <w:snapToGrid w:val="0"/>
        <w:jc w:val="center"/>
        <w:rPr>
          <w:rFonts w:eastAsia="方正小标宋简体"/>
          <w:sz w:val="44"/>
          <w:szCs w:val="32"/>
        </w:rPr>
      </w:pPr>
      <w:r>
        <w:rPr>
          <w:rFonts w:eastAsia="方正小标宋简体"/>
          <w:sz w:val="44"/>
          <w:szCs w:val="32"/>
        </w:rPr>
        <w:t>整理装订及分类报送要求</w:t>
      </w:r>
    </w:p>
    <w:p>
      <w:pPr>
        <w:keepNext w:val="0"/>
        <w:keepLines w:val="0"/>
        <w:pageBreakBefore w:val="0"/>
        <w:widowControl w:val="0"/>
        <w:kinsoku/>
        <w:wordWrap/>
        <w:overflowPunct/>
        <w:topLinePunct w:val="0"/>
        <w:autoSpaceDE/>
        <w:autoSpaceDN/>
        <w:bidi w:val="0"/>
        <w:adjustRightInd/>
        <w:snapToGrid w:val="0"/>
        <w:spacing w:line="480" w:lineRule="exact"/>
        <w:ind w:right="0" w:rightChars="0"/>
        <w:textAlignment w:val="auto"/>
        <w:outlineLvl w:val="9"/>
        <w:rPr>
          <w:rFonts w:eastAsia="方正小标宋简体"/>
          <w:sz w:val="44"/>
          <w:szCs w:val="32"/>
        </w:rPr>
      </w:pP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黑体"/>
          <w:bCs/>
          <w:sz w:val="28"/>
          <w:szCs w:val="28"/>
        </w:rPr>
      </w:pPr>
      <w:r>
        <w:rPr>
          <w:rFonts w:eastAsia="黑体"/>
          <w:bCs/>
          <w:sz w:val="28"/>
          <w:szCs w:val="28"/>
        </w:rPr>
        <w:t xml:space="preserve">    一、报名材料提交要求</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楷体_GB2312"/>
          <w:bCs/>
          <w:sz w:val="28"/>
          <w:szCs w:val="28"/>
        </w:rPr>
      </w:pPr>
      <w:r>
        <w:rPr>
          <w:rFonts w:eastAsia="楷体_GB2312"/>
          <w:bCs/>
          <w:sz w:val="28"/>
          <w:szCs w:val="28"/>
          <w:u w:val="single"/>
        </w:rPr>
        <w:t xml:space="preserve">    （一）直接报考执业医师或执业助理医师（非助升师）的考生，提交以下材料：</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b/>
          <w:sz w:val="24"/>
        </w:rPr>
      </w:pP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b/>
          <w:sz w:val="24"/>
        </w:rPr>
      </w:pPr>
      <w:r>
        <w:rPr>
          <w:rFonts w:eastAsia="仿宋_GB2312"/>
          <w:b/>
          <w:sz w:val="24"/>
        </w:rPr>
        <w:t>封面页：《医师资格考试广东考区考生报名材料清单》</w:t>
      </w:r>
    </w:p>
    <w:p>
      <w:pPr>
        <w:keepNext w:val="0"/>
        <w:keepLines w:val="0"/>
        <w:pageBreakBefore w:val="0"/>
        <w:widowControl w:val="0"/>
        <w:kinsoku/>
        <w:wordWrap/>
        <w:overflowPunct/>
        <w:topLinePunct w:val="0"/>
        <w:autoSpaceDE/>
        <w:autoSpaceDN/>
        <w:bidi w:val="0"/>
        <w:adjustRightInd/>
        <w:spacing w:line="480" w:lineRule="exact"/>
        <w:ind w:left="1563" w:leftChars="228" w:right="0" w:rightChars="0" w:hanging="1084" w:hangingChars="450"/>
        <w:textAlignment w:val="auto"/>
        <w:outlineLvl w:val="9"/>
        <w:rPr>
          <w:rFonts w:eastAsia="仿宋_GB2312"/>
          <w:sz w:val="24"/>
        </w:rPr>
      </w:pPr>
      <w:r>
        <w:rPr>
          <w:rFonts w:eastAsia="仿宋_GB2312"/>
          <w:b/>
          <w:sz w:val="24"/>
        </w:rPr>
        <w:t xml:space="preserve">    </w:t>
      </w:r>
      <w:r>
        <w:rPr>
          <w:rFonts w:eastAsia="仿宋_GB2312"/>
          <w:sz w:val="24"/>
        </w:rPr>
        <w:t>说明：应在广东省医师资格考试考生报名</w:t>
      </w:r>
      <w:r>
        <w:rPr>
          <w:rFonts w:hint="eastAsia" w:eastAsia="仿宋_GB2312"/>
          <w:sz w:val="24"/>
        </w:rPr>
        <w:t>暨资格审核</w:t>
      </w:r>
      <w:r>
        <w:rPr>
          <w:rFonts w:eastAsia="仿宋_GB2312"/>
          <w:sz w:val="24"/>
        </w:rPr>
        <w:t>信息系统”（网址：http://jy.gdwsrc.net）打印，并由考生本人手写签名确认。</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b/>
          <w:sz w:val="24"/>
        </w:rPr>
      </w:pP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b/>
          <w:sz w:val="24"/>
        </w:rPr>
      </w:pPr>
      <w:r>
        <w:rPr>
          <w:rFonts w:eastAsia="仿宋_GB2312"/>
          <w:b/>
          <w:sz w:val="24"/>
        </w:rPr>
        <w:t>第1页</w:t>
      </w:r>
      <w:r>
        <w:rPr>
          <w:rFonts w:eastAsia="仿宋_GB2312"/>
          <w:sz w:val="24"/>
        </w:rPr>
        <w:t>：</w:t>
      </w:r>
      <w:r>
        <w:rPr>
          <w:rFonts w:eastAsia="仿宋_GB2312"/>
          <w:b/>
          <w:sz w:val="24"/>
        </w:rPr>
        <w:t>《医师资格考试报名暨授予医师资格申请表》</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说明：1、考生上传的照片须符合要求。</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2、考生本人必须在“本人承诺”栏和是否申请授予医师资格栏亲笔签名并填写日期。</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3、应加盖考点审核合格意见及考点公章。</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4、该表中各信息点内容应与其他报考材料保持一致。</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5、申请表不得手写涂改。有信息修改需求时应在《医师资格考试考务管理信息系统》中修改并重新打印，由考生本人重新签名确认。</w:t>
      </w:r>
    </w:p>
    <w:p>
      <w:pPr>
        <w:keepNext w:val="0"/>
        <w:keepLines w:val="0"/>
        <w:pageBreakBefore w:val="0"/>
        <w:widowControl w:val="0"/>
        <w:kinsoku/>
        <w:wordWrap/>
        <w:overflowPunct/>
        <w:topLinePunct w:val="0"/>
        <w:autoSpaceDE/>
        <w:autoSpaceDN/>
        <w:bidi w:val="0"/>
        <w:adjustRightInd/>
        <w:spacing w:line="480" w:lineRule="exact"/>
        <w:ind w:left="4486" w:right="0" w:rightChars="0" w:hanging="4486" w:hangingChars="1862"/>
        <w:textAlignment w:val="auto"/>
        <w:outlineLvl w:val="9"/>
        <w:rPr>
          <w:rFonts w:eastAsia="仿宋_GB2312"/>
          <w:b/>
          <w:i/>
          <w:sz w:val="24"/>
          <w:u w:val="single"/>
        </w:rPr>
      </w:pPr>
    </w:p>
    <w:p>
      <w:pPr>
        <w:keepNext w:val="0"/>
        <w:keepLines w:val="0"/>
        <w:pageBreakBefore w:val="0"/>
        <w:widowControl w:val="0"/>
        <w:kinsoku/>
        <w:wordWrap/>
        <w:overflowPunct/>
        <w:topLinePunct w:val="0"/>
        <w:autoSpaceDE/>
        <w:autoSpaceDN/>
        <w:bidi w:val="0"/>
        <w:adjustRightInd/>
        <w:spacing w:line="480" w:lineRule="exact"/>
        <w:ind w:left="4486" w:right="0" w:rightChars="0" w:hanging="4486" w:hangingChars="1862"/>
        <w:textAlignment w:val="auto"/>
        <w:outlineLvl w:val="9"/>
        <w:rPr>
          <w:rFonts w:eastAsia="仿宋_GB2312"/>
          <w:b/>
          <w:sz w:val="24"/>
        </w:rPr>
      </w:pPr>
      <w:r>
        <w:rPr>
          <w:rFonts w:eastAsia="仿宋_GB2312"/>
          <w:b/>
          <w:i/>
          <w:sz w:val="24"/>
          <w:u w:val="single"/>
        </w:rPr>
        <w:t>第1页背面</w:t>
      </w:r>
      <w:r>
        <w:rPr>
          <w:rFonts w:eastAsia="仿宋_GB2312"/>
          <w:sz w:val="24"/>
        </w:rPr>
        <w:t>：</w:t>
      </w:r>
      <w:r>
        <w:rPr>
          <w:rFonts w:eastAsia="仿宋_GB2312"/>
          <w:b/>
          <w:sz w:val="24"/>
        </w:rPr>
        <w:t>考生本人毕业证书复印件</w:t>
      </w:r>
    </w:p>
    <w:p>
      <w:pPr>
        <w:keepNext w:val="0"/>
        <w:keepLines w:val="0"/>
        <w:pageBreakBefore w:val="0"/>
        <w:widowControl w:val="0"/>
        <w:kinsoku/>
        <w:wordWrap/>
        <w:overflowPunct/>
        <w:topLinePunct w:val="0"/>
        <w:autoSpaceDE/>
        <w:autoSpaceDN/>
        <w:bidi w:val="0"/>
        <w:adjustRightInd/>
        <w:spacing w:line="480" w:lineRule="exact"/>
        <w:ind w:left="4452" w:leftChars="627" w:right="0" w:rightChars="0" w:hanging="3135" w:hangingChars="1301"/>
        <w:textAlignment w:val="auto"/>
        <w:outlineLvl w:val="9"/>
        <w:rPr>
          <w:rFonts w:eastAsia="仿宋_GB2312"/>
          <w:sz w:val="24"/>
        </w:rPr>
      </w:pPr>
      <w:r>
        <w:rPr>
          <w:rFonts w:eastAsia="仿宋_GB2312"/>
          <w:b/>
          <w:sz w:val="24"/>
        </w:rPr>
        <w:t>（请复印在《医师资格考试报名暨授予医师资格申请表》原件背面）</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说明：1、毕业证书复印件内容须与《医师资格考试报名暨授予医师资格申请表》所有对应信息一致，如毕业学校名称、专业名称、入学及毕业时间等。</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2、报考学历的学制显示为分段培养的，各阶段学历均应提交。</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3、持《中专自考毕业证书》报考的，应同时提交毕业学校出具的相同时间段的毕业证书或学习证明书。</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4、持军队学历报考的地方考生应同时提交以下材料：</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4.1  入学时为军人身份的复员或转业、退伍军人，应提交复员证、转业证、退伍证复印件；</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4.2  军队学历为大专及以下学历，且毕业证书上</w:t>
      </w:r>
      <w:r>
        <w:rPr>
          <w:rFonts w:hint="eastAsia" w:eastAsia="仿宋_GB2312"/>
          <w:sz w:val="24"/>
        </w:rPr>
        <w:t>无</w:t>
      </w:r>
      <w:r>
        <w:rPr>
          <w:rFonts w:eastAsia="仿宋_GB2312"/>
          <w:sz w:val="24"/>
        </w:rPr>
        <w:t>地方教育部门钢印的，应提交原入学时省级教育行政部门已审核过的招生计划；</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4.3  军队学历为本科及以上学历的，应提交《教育部学历证书电子注册备案表》或教育部学历认证中心出具的《学历验证证明》。</w:t>
      </w:r>
    </w:p>
    <w:p>
      <w:pPr>
        <w:keepNext w:val="0"/>
        <w:keepLines w:val="0"/>
        <w:pageBreakBefore w:val="0"/>
        <w:widowControl w:val="0"/>
        <w:kinsoku/>
        <w:wordWrap/>
        <w:overflowPunct/>
        <w:topLinePunct w:val="0"/>
        <w:autoSpaceDE/>
        <w:autoSpaceDN/>
        <w:bidi w:val="0"/>
        <w:adjustRightInd/>
        <w:spacing w:line="480" w:lineRule="exact"/>
        <w:ind w:left="4486" w:right="0" w:rightChars="0" w:hanging="4486" w:hangingChars="1862"/>
        <w:textAlignment w:val="auto"/>
        <w:outlineLvl w:val="9"/>
        <w:rPr>
          <w:rFonts w:eastAsia="仿宋_GB2312"/>
          <w:b/>
          <w:i/>
          <w:sz w:val="24"/>
          <w:u w:val="single"/>
        </w:rPr>
      </w:pPr>
    </w:p>
    <w:p>
      <w:pPr>
        <w:keepNext w:val="0"/>
        <w:keepLines w:val="0"/>
        <w:pageBreakBefore w:val="0"/>
        <w:widowControl w:val="0"/>
        <w:kinsoku/>
        <w:wordWrap/>
        <w:overflowPunct/>
        <w:topLinePunct w:val="0"/>
        <w:autoSpaceDE/>
        <w:autoSpaceDN/>
        <w:bidi w:val="0"/>
        <w:adjustRightInd/>
        <w:spacing w:line="480" w:lineRule="exact"/>
        <w:ind w:right="0" w:rightChars="0"/>
        <w:jc w:val="left"/>
        <w:textAlignment w:val="auto"/>
        <w:outlineLvl w:val="9"/>
        <w:rPr>
          <w:rFonts w:eastAsia="仿宋_GB2312"/>
          <w:b/>
          <w:iCs/>
          <w:sz w:val="24"/>
        </w:rPr>
      </w:pPr>
      <w:r>
        <w:rPr>
          <w:rFonts w:eastAsia="仿宋_GB2312"/>
          <w:b/>
          <w:iCs/>
          <w:sz w:val="24"/>
        </w:rPr>
        <w:t>第2页：学历鉴定相关证明材料（打印件或复印件）</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说明：1、持高等学校医学专业专科以上学历报考的，提交《教育部学历证书电子注册备案表》（打印件）或《中国高等教育学历认证报告》（复印件）</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2、持中等专业学校医学专业学历报考的，提交广东省教育厅《学历证书鉴定证明》（复印件）。</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3、所持的报考学历为分段培养学历的，各阶段学历均应附有《教育部学历证书电子注册备案表》打印件/《中国高等教育学历认证报告》复印件（高等学校学历）或者广东省教育厅《学历证书鉴定证明》复印件（中等专业学校学历）</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 xml:space="preserve">      4、中国公民持境外学历报考的，应提交教育部留学服务中心《国外学历学位认证书》复印件。</w:t>
      </w:r>
    </w:p>
    <w:p>
      <w:pPr>
        <w:keepNext w:val="0"/>
        <w:keepLines w:val="0"/>
        <w:pageBreakBefore w:val="0"/>
        <w:widowControl w:val="0"/>
        <w:kinsoku/>
        <w:wordWrap/>
        <w:overflowPunct/>
        <w:topLinePunct w:val="0"/>
        <w:autoSpaceDE/>
        <w:autoSpaceDN/>
        <w:bidi w:val="0"/>
        <w:adjustRightInd/>
        <w:spacing w:line="480" w:lineRule="exact"/>
        <w:ind w:left="1077" w:leftChars="227" w:right="0" w:rightChars="0" w:hanging="600" w:hangingChars="250"/>
        <w:textAlignment w:val="auto"/>
        <w:outlineLvl w:val="9"/>
        <w:rPr>
          <w:rFonts w:eastAsia="仿宋_GB2312"/>
          <w:sz w:val="24"/>
        </w:rPr>
      </w:pPr>
      <w:r>
        <w:rPr>
          <w:rFonts w:eastAsia="仿宋_GB2312"/>
          <w:sz w:val="24"/>
        </w:rPr>
        <w:t>注：提交的《教育部学历证书电子注册备案表》应保证在4月30日前为可在线验证状态。</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sz w:val="24"/>
        </w:rPr>
      </w:pPr>
      <w:r>
        <w:rPr>
          <w:rFonts w:eastAsia="仿宋_GB2312"/>
          <w:b/>
          <w:sz w:val="24"/>
        </w:rPr>
        <w:t>第3页：考生本人有效身份证明复印件</w:t>
      </w:r>
    </w:p>
    <w:p>
      <w:pPr>
        <w:keepNext w:val="0"/>
        <w:keepLines w:val="0"/>
        <w:pageBreakBefore w:val="0"/>
        <w:widowControl w:val="0"/>
        <w:kinsoku/>
        <w:wordWrap/>
        <w:overflowPunct/>
        <w:topLinePunct w:val="0"/>
        <w:autoSpaceDE/>
        <w:autoSpaceDN/>
        <w:bidi w:val="0"/>
        <w:adjustRightInd/>
        <w:spacing w:line="480" w:lineRule="exact"/>
        <w:ind w:left="1559" w:leftChars="228" w:right="0" w:rightChars="0" w:hanging="1080" w:hangingChars="450"/>
        <w:textAlignment w:val="auto"/>
        <w:outlineLvl w:val="9"/>
        <w:rPr>
          <w:rFonts w:eastAsia="仿宋_GB2312"/>
          <w:sz w:val="24"/>
        </w:rPr>
      </w:pPr>
      <w:r>
        <w:rPr>
          <w:rFonts w:eastAsia="仿宋_GB2312"/>
          <w:sz w:val="24"/>
        </w:rPr>
        <w:t>说明：1、本人有效身份证明包括：第二代居民身份证、军官证、文职干部证、护照，台、港、澳考生来往大陆的有效证件（不含户口本）。</w:t>
      </w:r>
    </w:p>
    <w:p>
      <w:pPr>
        <w:keepNext w:val="0"/>
        <w:keepLines w:val="0"/>
        <w:pageBreakBefore w:val="0"/>
        <w:widowControl w:val="0"/>
        <w:kinsoku/>
        <w:wordWrap/>
        <w:overflowPunct/>
        <w:topLinePunct w:val="0"/>
        <w:autoSpaceDE/>
        <w:autoSpaceDN/>
        <w:bidi w:val="0"/>
        <w:adjustRightInd/>
        <w:spacing w:line="480" w:lineRule="exact"/>
        <w:ind w:right="0" w:rightChars="0" w:firstLine="480" w:firstLineChars="200"/>
        <w:textAlignment w:val="auto"/>
        <w:outlineLvl w:val="9"/>
        <w:rPr>
          <w:rFonts w:eastAsia="仿宋_GB2312"/>
          <w:sz w:val="24"/>
        </w:rPr>
      </w:pPr>
      <w:r>
        <w:rPr>
          <w:rFonts w:eastAsia="仿宋_GB2312"/>
          <w:sz w:val="24"/>
        </w:rPr>
        <w:t xml:space="preserve">      2、港澳台考生须同时提交其在港澳台本地的身份证复印件。</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sz w:val="24"/>
        </w:rPr>
      </w:pPr>
      <w:r>
        <w:rPr>
          <w:rFonts w:eastAsia="仿宋_GB2312"/>
          <w:sz w:val="24"/>
        </w:rPr>
        <w:t xml:space="preserve">          3、有效身份证明必须在有效期内。</w:t>
      </w:r>
    </w:p>
    <w:p>
      <w:pPr>
        <w:keepNext w:val="0"/>
        <w:keepLines w:val="0"/>
        <w:pageBreakBefore w:val="0"/>
        <w:widowControl w:val="0"/>
        <w:kinsoku/>
        <w:wordWrap/>
        <w:overflowPunct/>
        <w:topLinePunct w:val="0"/>
        <w:autoSpaceDE/>
        <w:autoSpaceDN/>
        <w:bidi w:val="0"/>
        <w:adjustRightInd/>
        <w:spacing w:line="480" w:lineRule="exact"/>
        <w:ind w:left="1560" w:right="0" w:rightChars="0" w:hanging="1560" w:hangingChars="650"/>
        <w:textAlignment w:val="auto"/>
        <w:outlineLvl w:val="9"/>
        <w:rPr>
          <w:rFonts w:eastAsia="仿宋_GB2312"/>
          <w:sz w:val="24"/>
        </w:rPr>
      </w:pPr>
      <w:r>
        <w:rPr>
          <w:rFonts w:eastAsia="仿宋_GB2312"/>
          <w:sz w:val="24"/>
        </w:rPr>
        <w:t xml:space="preserve">          4、报名期间身份证遗失的，可暂以“临时身份证明”（应含考生相片）代替。</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b/>
          <w:sz w:val="24"/>
        </w:rPr>
      </w:pP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b/>
          <w:sz w:val="24"/>
        </w:rPr>
      </w:pPr>
      <w:r>
        <w:rPr>
          <w:rFonts w:eastAsia="仿宋_GB2312"/>
          <w:b/>
          <w:sz w:val="24"/>
        </w:rPr>
        <w:t>第4页：试用机构出具的《试用期考核合格证明》（统一格式）</w:t>
      </w:r>
      <w:r>
        <w:rPr>
          <w:rFonts w:hint="eastAsia" w:eastAsia="仿宋_GB2312"/>
          <w:b/>
          <w:sz w:val="24"/>
          <w:lang w:eastAsia="zh-CN"/>
        </w:rPr>
        <w:t>（见附件</w:t>
      </w:r>
      <w:r>
        <w:rPr>
          <w:rFonts w:hint="eastAsia" w:eastAsia="仿宋_GB2312"/>
          <w:b/>
          <w:sz w:val="24"/>
          <w:lang w:val="en-US" w:eastAsia="zh-CN"/>
        </w:rPr>
        <w:t>4</w:t>
      </w:r>
      <w:r>
        <w:rPr>
          <w:rFonts w:hint="eastAsia" w:eastAsia="仿宋_GB2312"/>
          <w:b/>
          <w:sz w:val="24"/>
          <w:lang w:eastAsia="zh-CN"/>
        </w:rPr>
        <w:t>）</w:t>
      </w:r>
    </w:p>
    <w:p>
      <w:pPr>
        <w:keepNext w:val="0"/>
        <w:keepLines w:val="0"/>
        <w:pageBreakBefore w:val="0"/>
        <w:widowControl w:val="0"/>
        <w:kinsoku/>
        <w:wordWrap/>
        <w:overflowPunct/>
        <w:topLinePunct w:val="0"/>
        <w:autoSpaceDE/>
        <w:autoSpaceDN/>
        <w:bidi w:val="0"/>
        <w:adjustRightInd/>
        <w:spacing w:line="480" w:lineRule="exact"/>
        <w:ind w:left="1560" w:right="0" w:rightChars="0" w:hanging="1560" w:hangingChars="650"/>
        <w:textAlignment w:val="auto"/>
        <w:outlineLvl w:val="9"/>
        <w:rPr>
          <w:rFonts w:eastAsia="仿宋_GB2312"/>
          <w:sz w:val="24"/>
        </w:rPr>
      </w:pPr>
      <w:r>
        <w:rPr>
          <w:rFonts w:eastAsia="仿宋_GB2312"/>
          <w:sz w:val="24"/>
        </w:rPr>
        <w:t xml:space="preserve">    说明：1、该考核合格证明上所盖公章必须为医疗机构（非医疗机构内设部门）公章，名称应与《医疗机构执业许可证》上第一名称一致。</w:t>
      </w:r>
    </w:p>
    <w:p>
      <w:pPr>
        <w:keepNext w:val="0"/>
        <w:keepLines w:val="0"/>
        <w:pageBreakBefore w:val="0"/>
        <w:widowControl w:val="0"/>
        <w:kinsoku/>
        <w:wordWrap/>
        <w:overflowPunct/>
        <w:topLinePunct w:val="0"/>
        <w:autoSpaceDE/>
        <w:autoSpaceDN/>
        <w:bidi w:val="0"/>
        <w:adjustRightInd/>
        <w:spacing w:line="480" w:lineRule="exact"/>
        <w:ind w:left="1560" w:right="0" w:rightChars="0" w:hanging="1560" w:hangingChars="650"/>
        <w:textAlignment w:val="auto"/>
        <w:outlineLvl w:val="9"/>
        <w:rPr>
          <w:rFonts w:eastAsia="仿宋_GB2312"/>
          <w:sz w:val="24"/>
        </w:rPr>
      </w:pPr>
      <w:r>
        <w:rPr>
          <w:rFonts w:eastAsia="仿宋_GB2312"/>
          <w:sz w:val="24"/>
        </w:rPr>
        <w:t xml:space="preserve">          2、该考核合格证明的试用机构公章必须与《医师资格考试报名暨授予医师资格申请表》上的试用单位名称一致。</w:t>
      </w:r>
    </w:p>
    <w:p>
      <w:pPr>
        <w:keepNext w:val="0"/>
        <w:keepLines w:val="0"/>
        <w:pageBreakBefore w:val="0"/>
        <w:widowControl w:val="0"/>
        <w:kinsoku/>
        <w:wordWrap/>
        <w:overflowPunct/>
        <w:topLinePunct w:val="0"/>
        <w:autoSpaceDE/>
        <w:autoSpaceDN/>
        <w:bidi w:val="0"/>
        <w:adjustRightInd/>
        <w:spacing w:line="480" w:lineRule="exact"/>
        <w:ind w:left="1560" w:right="0" w:rightChars="0" w:hanging="1560" w:hangingChars="650"/>
        <w:textAlignment w:val="auto"/>
        <w:outlineLvl w:val="9"/>
        <w:rPr>
          <w:rFonts w:hint="eastAsia" w:eastAsia="仿宋_GB2312"/>
          <w:sz w:val="24"/>
        </w:rPr>
      </w:pPr>
      <w:r>
        <w:rPr>
          <w:rFonts w:eastAsia="仿宋_GB2312"/>
          <w:sz w:val="24"/>
        </w:rPr>
        <w:t xml:space="preserve">          3、试用期间变更试用单位的（含省内变更、省外变更至我省），各阶段试用单位均应出具《试用期考核合格证明》。</w:t>
      </w:r>
    </w:p>
    <w:p>
      <w:pPr>
        <w:keepNext w:val="0"/>
        <w:keepLines w:val="0"/>
        <w:pageBreakBefore w:val="0"/>
        <w:widowControl w:val="0"/>
        <w:kinsoku/>
        <w:wordWrap/>
        <w:overflowPunct/>
        <w:topLinePunct w:val="0"/>
        <w:autoSpaceDE/>
        <w:autoSpaceDN/>
        <w:bidi w:val="0"/>
        <w:adjustRightInd/>
        <w:spacing w:line="480" w:lineRule="exact"/>
        <w:ind w:left="1560" w:right="0" w:rightChars="0" w:hanging="1560" w:hangingChars="650"/>
        <w:textAlignment w:val="auto"/>
        <w:outlineLvl w:val="9"/>
        <w:rPr>
          <w:rFonts w:hint="eastAsia" w:eastAsia="仿宋_GB2312"/>
          <w:sz w:val="24"/>
        </w:rPr>
      </w:pPr>
      <w:r>
        <w:rPr>
          <w:rFonts w:hint="eastAsia" w:eastAsia="仿宋_GB2312"/>
          <w:sz w:val="24"/>
        </w:rPr>
        <w:t xml:space="preserve">          4、必须严格按照表格要求完整填写。</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sz w:val="24"/>
        </w:rPr>
      </w:pPr>
    </w:p>
    <w:p>
      <w:pPr>
        <w:keepNext w:val="0"/>
        <w:keepLines w:val="0"/>
        <w:pageBreakBefore w:val="0"/>
        <w:widowControl w:val="0"/>
        <w:kinsoku/>
        <w:wordWrap/>
        <w:overflowPunct/>
        <w:topLinePunct w:val="0"/>
        <w:autoSpaceDE/>
        <w:autoSpaceDN/>
        <w:bidi w:val="0"/>
        <w:adjustRightInd/>
        <w:spacing w:line="480" w:lineRule="exact"/>
        <w:ind w:left="964" w:right="0" w:rightChars="0" w:hanging="964" w:hangingChars="400"/>
        <w:textAlignment w:val="auto"/>
        <w:outlineLvl w:val="9"/>
        <w:rPr>
          <w:rFonts w:eastAsia="仿宋_GB2312"/>
          <w:b/>
          <w:bCs/>
          <w:sz w:val="24"/>
        </w:rPr>
      </w:pPr>
      <w:r>
        <w:rPr>
          <w:rFonts w:eastAsia="仿宋_GB2312"/>
          <w:b/>
          <w:bCs/>
          <w:sz w:val="24"/>
        </w:rPr>
        <w:t>第5页：经地级以上市卫生行政部门确认备案的《广东省医师资格考试报名人员试用备案汇总表》（本人信息页复印件）</w:t>
      </w:r>
      <w:r>
        <w:rPr>
          <w:rFonts w:hint="eastAsia" w:eastAsia="仿宋_GB2312"/>
          <w:b/>
          <w:bCs/>
          <w:sz w:val="24"/>
        </w:rPr>
        <w:t>或2015年准考证复印件</w:t>
      </w:r>
    </w:p>
    <w:p>
      <w:pPr>
        <w:keepNext w:val="0"/>
        <w:keepLines w:val="0"/>
        <w:pageBreakBefore w:val="0"/>
        <w:widowControl w:val="0"/>
        <w:kinsoku/>
        <w:wordWrap/>
        <w:overflowPunct/>
        <w:topLinePunct w:val="0"/>
        <w:autoSpaceDE/>
        <w:autoSpaceDN/>
        <w:bidi w:val="0"/>
        <w:adjustRightInd/>
        <w:spacing w:line="480" w:lineRule="exact"/>
        <w:ind w:left="1638" w:right="0" w:rightChars="0" w:hanging="1638" w:hangingChars="680"/>
        <w:textAlignment w:val="auto"/>
        <w:outlineLvl w:val="9"/>
        <w:rPr>
          <w:rFonts w:eastAsia="仿宋_GB2312"/>
          <w:sz w:val="24"/>
        </w:rPr>
      </w:pPr>
      <w:r>
        <w:rPr>
          <w:rFonts w:eastAsia="仿宋_GB2312"/>
          <w:b/>
          <w:bCs/>
          <w:sz w:val="24"/>
        </w:rPr>
        <w:t xml:space="preserve">    </w:t>
      </w:r>
      <w:r>
        <w:rPr>
          <w:rFonts w:eastAsia="仿宋_GB2312"/>
          <w:sz w:val="24"/>
        </w:rPr>
        <w:t>说明：1、确因特殊原因未在规定时间内备案的，应由试用单位书面陈述未予备案的原因，同时提交试用单位201</w:t>
      </w:r>
      <w:r>
        <w:rPr>
          <w:rFonts w:hint="eastAsia" w:eastAsia="仿宋_GB2312"/>
          <w:sz w:val="24"/>
        </w:rPr>
        <w:t>5</w:t>
      </w:r>
      <w:r>
        <w:rPr>
          <w:rFonts w:eastAsia="仿宋_GB2312"/>
          <w:sz w:val="24"/>
        </w:rPr>
        <w:t>年10月-201</w:t>
      </w:r>
      <w:r>
        <w:rPr>
          <w:rFonts w:hint="eastAsia" w:eastAsia="仿宋_GB2312"/>
          <w:sz w:val="24"/>
        </w:rPr>
        <w:t>6</w:t>
      </w:r>
      <w:r>
        <w:rPr>
          <w:rFonts w:eastAsia="仿宋_GB2312"/>
          <w:sz w:val="24"/>
        </w:rPr>
        <w:t>年2月期间为考生缴纳社保的凭证原件，并由社保部门加具业务专用章。缴纳社保单位应与试用单位一致。</w:t>
      </w:r>
    </w:p>
    <w:p>
      <w:pPr>
        <w:keepNext w:val="0"/>
        <w:keepLines w:val="0"/>
        <w:pageBreakBefore w:val="0"/>
        <w:widowControl w:val="0"/>
        <w:kinsoku/>
        <w:wordWrap/>
        <w:overflowPunct/>
        <w:topLinePunct w:val="0"/>
        <w:autoSpaceDE/>
        <w:autoSpaceDN/>
        <w:bidi w:val="0"/>
        <w:adjustRightInd/>
        <w:spacing w:line="480" w:lineRule="exact"/>
        <w:ind w:left="1632" w:right="0" w:rightChars="0" w:hanging="1632" w:hangingChars="680"/>
        <w:textAlignment w:val="auto"/>
        <w:outlineLvl w:val="9"/>
        <w:rPr>
          <w:rFonts w:eastAsia="仿宋_GB2312"/>
          <w:sz w:val="24"/>
        </w:rPr>
      </w:pPr>
      <w:r>
        <w:rPr>
          <w:rFonts w:eastAsia="仿宋_GB2312"/>
          <w:sz w:val="24"/>
        </w:rPr>
        <w:t xml:space="preserve">          2、试用期间变更试用单位，且已在原试用单位报备案的（省内流动），除提交在原试用单位备案的《广东省医师资格考试报名人员试用备案汇总表》（本人信息页）外，还应提交现试用单位201</w:t>
      </w:r>
      <w:r>
        <w:rPr>
          <w:rFonts w:hint="eastAsia" w:eastAsia="仿宋_GB2312"/>
          <w:sz w:val="24"/>
        </w:rPr>
        <w:t>5</w:t>
      </w:r>
      <w:r>
        <w:rPr>
          <w:rFonts w:eastAsia="仿宋_GB2312"/>
          <w:sz w:val="24"/>
        </w:rPr>
        <w:t>年12月至201</w:t>
      </w:r>
      <w:r>
        <w:rPr>
          <w:rFonts w:hint="eastAsia" w:eastAsia="仿宋_GB2312"/>
          <w:sz w:val="24"/>
        </w:rPr>
        <w:t>6</w:t>
      </w:r>
      <w:r>
        <w:rPr>
          <w:rFonts w:eastAsia="仿宋_GB2312"/>
          <w:sz w:val="24"/>
        </w:rPr>
        <w:t>年4月期间连续3个月为考生缴纳社保的凭证原件，并由社保部门加具业务专用章。</w:t>
      </w:r>
    </w:p>
    <w:p>
      <w:pPr>
        <w:keepNext w:val="0"/>
        <w:keepLines w:val="0"/>
        <w:pageBreakBefore w:val="0"/>
        <w:widowControl w:val="0"/>
        <w:kinsoku/>
        <w:wordWrap/>
        <w:overflowPunct/>
        <w:topLinePunct w:val="0"/>
        <w:autoSpaceDE/>
        <w:autoSpaceDN/>
        <w:bidi w:val="0"/>
        <w:adjustRightInd/>
        <w:spacing w:line="480" w:lineRule="exact"/>
        <w:ind w:left="1632" w:right="0" w:rightChars="0" w:hanging="1632" w:hangingChars="680"/>
        <w:textAlignment w:val="auto"/>
        <w:outlineLvl w:val="9"/>
        <w:rPr>
          <w:rFonts w:eastAsia="仿宋_GB2312"/>
          <w:sz w:val="24"/>
        </w:rPr>
      </w:pPr>
      <w:r>
        <w:rPr>
          <w:rFonts w:eastAsia="仿宋_GB2312"/>
          <w:sz w:val="24"/>
        </w:rPr>
        <w:t xml:space="preserve">          3、试用期间变更试用单位，且原试用单位为省外医疗机构的，应提交现试用单位201</w:t>
      </w:r>
      <w:r>
        <w:rPr>
          <w:rFonts w:hint="eastAsia" w:eastAsia="仿宋_GB2312"/>
          <w:sz w:val="24"/>
        </w:rPr>
        <w:t>5</w:t>
      </w:r>
      <w:r>
        <w:rPr>
          <w:rFonts w:eastAsia="仿宋_GB2312"/>
          <w:sz w:val="24"/>
        </w:rPr>
        <w:t>年12月至201</w:t>
      </w:r>
      <w:r>
        <w:rPr>
          <w:rFonts w:hint="eastAsia" w:eastAsia="仿宋_GB2312"/>
          <w:sz w:val="24"/>
        </w:rPr>
        <w:t>6</w:t>
      </w:r>
      <w:r>
        <w:rPr>
          <w:rFonts w:eastAsia="仿宋_GB2312"/>
          <w:sz w:val="24"/>
        </w:rPr>
        <w:t>年4月期间连续3个月为考生缴纳社保的凭证原件，并由社保部门加具业务专用章。</w:t>
      </w:r>
    </w:p>
    <w:p>
      <w:pPr>
        <w:keepNext w:val="0"/>
        <w:keepLines w:val="0"/>
        <w:pageBreakBefore w:val="0"/>
        <w:widowControl w:val="0"/>
        <w:kinsoku/>
        <w:wordWrap/>
        <w:overflowPunct/>
        <w:topLinePunct w:val="0"/>
        <w:autoSpaceDE/>
        <w:autoSpaceDN/>
        <w:bidi w:val="0"/>
        <w:adjustRightInd/>
        <w:spacing w:line="480" w:lineRule="exact"/>
        <w:ind w:left="1632" w:right="0" w:rightChars="0" w:hanging="1632" w:hangingChars="680"/>
        <w:textAlignment w:val="auto"/>
        <w:outlineLvl w:val="9"/>
        <w:rPr>
          <w:rFonts w:eastAsia="仿宋_GB2312"/>
          <w:sz w:val="24"/>
        </w:rPr>
      </w:pPr>
      <w:r>
        <w:rPr>
          <w:rFonts w:eastAsia="仿宋_GB2312"/>
          <w:sz w:val="24"/>
        </w:rPr>
        <w:t xml:space="preserve">          4、未按《关于做好医师资格考试报名备案工作的通知》（粤卫办函〔2013〕303号）要求办理备案手续，也不能提交试用单位缴纳社保凭证的人员，由各地级以上市考点负责核实考生的试用情况。经考点核实确符合报考条件的，考点统一填报《未备案但考点确认符合试用期规定考生花名册》。</w:t>
      </w:r>
    </w:p>
    <w:p>
      <w:pPr>
        <w:keepNext w:val="0"/>
        <w:keepLines w:val="0"/>
        <w:pageBreakBefore w:val="0"/>
        <w:widowControl w:val="0"/>
        <w:kinsoku/>
        <w:wordWrap/>
        <w:overflowPunct/>
        <w:topLinePunct w:val="0"/>
        <w:autoSpaceDE/>
        <w:autoSpaceDN/>
        <w:bidi w:val="0"/>
        <w:adjustRightInd/>
        <w:spacing w:line="480" w:lineRule="exact"/>
        <w:ind w:left="840" w:right="0" w:rightChars="0" w:hanging="840" w:hangingChars="350"/>
        <w:textAlignment w:val="auto"/>
        <w:outlineLvl w:val="9"/>
        <w:rPr>
          <w:rFonts w:eastAsia="仿宋_GB2312"/>
          <w:sz w:val="24"/>
        </w:rPr>
      </w:pPr>
    </w:p>
    <w:p>
      <w:pPr>
        <w:keepNext w:val="0"/>
        <w:keepLines w:val="0"/>
        <w:pageBreakBefore w:val="0"/>
        <w:widowControl w:val="0"/>
        <w:kinsoku/>
        <w:wordWrap/>
        <w:overflowPunct/>
        <w:topLinePunct w:val="0"/>
        <w:autoSpaceDE/>
        <w:autoSpaceDN/>
        <w:bidi w:val="0"/>
        <w:adjustRightInd/>
        <w:spacing w:line="480" w:lineRule="exact"/>
        <w:ind w:left="964" w:right="0" w:rightChars="0" w:hanging="964" w:hangingChars="400"/>
        <w:textAlignment w:val="auto"/>
        <w:outlineLvl w:val="9"/>
        <w:rPr>
          <w:rFonts w:eastAsia="仿宋_GB2312"/>
          <w:b/>
          <w:sz w:val="24"/>
        </w:rPr>
      </w:pPr>
      <w:r>
        <w:rPr>
          <w:rFonts w:eastAsia="仿宋_GB2312"/>
          <w:b/>
          <w:sz w:val="24"/>
        </w:rPr>
        <w:t>第6页：多个试用单位的，应同时提交相应试用单位的《医疗机构执业许可证》副本首页（医疗机构登记注册信息页）复印件</w:t>
      </w:r>
    </w:p>
    <w:p>
      <w:pPr>
        <w:keepNext w:val="0"/>
        <w:keepLines w:val="0"/>
        <w:pageBreakBefore w:val="0"/>
        <w:widowControl w:val="0"/>
        <w:kinsoku/>
        <w:wordWrap/>
        <w:overflowPunct/>
        <w:topLinePunct w:val="0"/>
        <w:autoSpaceDE/>
        <w:autoSpaceDN/>
        <w:bidi w:val="0"/>
        <w:adjustRightInd/>
        <w:spacing w:line="480" w:lineRule="exact"/>
        <w:ind w:left="1571" w:leftChars="234" w:right="0" w:rightChars="0" w:hanging="1080" w:hangingChars="450"/>
        <w:textAlignment w:val="auto"/>
        <w:outlineLvl w:val="9"/>
        <w:rPr>
          <w:rFonts w:eastAsia="仿宋_GB2312"/>
          <w:sz w:val="24"/>
        </w:rPr>
      </w:pPr>
      <w:r>
        <w:rPr>
          <w:rFonts w:eastAsia="仿宋_GB2312"/>
          <w:sz w:val="24"/>
        </w:rPr>
        <w:t>说明：1、考生试用期间该试用单位《医疗机构执业许可证》必须在有效期内。</w:t>
      </w:r>
    </w:p>
    <w:p>
      <w:pPr>
        <w:keepNext w:val="0"/>
        <w:keepLines w:val="0"/>
        <w:pageBreakBefore w:val="0"/>
        <w:widowControl w:val="0"/>
        <w:kinsoku/>
        <w:wordWrap/>
        <w:overflowPunct/>
        <w:topLinePunct w:val="0"/>
        <w:autoSpaceDE/>
        <w:autoSpaceDN/>
        <w:bidi w:val="0"/>
        <w:adjustRightInd/>
        <w:spacing w:line="480" w:lineRule="exact"/>
        <w:ind w:right="0" w:rightChars="0" w:firstLine="495"/>
        <w:textAlignment w:val="auto"/>
        <w:outlineLvl w:val="9"/>
        <w:rPr>
          <w:rFonts w:eastAsia="仿宋_GB2312"/>
          <w:sz w:val="24"/>
        </w:rPr>
      </w:pPr>
      <w:r>
        <w:rPr>
          <w:rFonts w:eastAsia="仿宋_GB2312"/>
          <w:sz w:val="24"/>
        </w:rPr>
        <w:t xml:space="preserve">      2、试用单位必须有与考生报考类别一致的诊疗科目。</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b/>
          <w:sz w:val="24"/>
        </w:rPr>
      </w:pP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楷体_GB2312"/>
          <w:bCs/>
          <w:sz w:val="28"/>
          <w:szCs w:val="28"/>
          <w:u w:val="single"/>
        </w:rPr>
      </w:pPr>
      <w:r>
        <w:rPr>
          <w:rFonts w:eastAsia="楷体_GB2312"/>
          <w:bCs/>
          <w:sz w:val="28"/>
          <w:szCs w:val="28"/>
          <w:u w:val="single"/>
        </w:rPr>
        <w:t xml:space="preserve">    （二）执业助理医师申报执业医师资格考试的考生，除封面页、第1-6页材料外，还需提交以下第7-9页材料：</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b/>
          <w:sz w:val="24"/>
        </w:rPr>
      </w:pP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sz w:val="24"/>
        </w:rPr>
      </w:pPr>
      <w:r>
        <w:rPr>
          <w:rFonts w:eastAsia="仿宋_GB2312"/>
          <w:b/>
          <w:sz w:val="24"/>
        </w:rPr>
        <w:t>第7页</w:t>
      </w:r>
      <w:r>
        <w:rPr>
          <w:rFonts w:eastAsia="仿宋_GB2312"/>
          <w:sz w:val="24"/>
        </w:rPr>
        <w:t>：</w:t>
      </w:r>
      <w:r>
        <w:rPr>
          <w:rFonts w:eastAsia="仿宋_GB2312"/>
          <w:b/>
          <w:sz w:val="24"/>
        </w:rPr>
        <w:t>《助理医师报考执业医师执业时间及考核合格证明》（统一格式）</w:t>
      </w:r>
      <w:r>
        <w:rPr>
          <w:rFonts w:hint="eastAsia" w:eastAsia="仿宋_GB2312"/>
          <w:b/>
          <w:sz w:val="24"/>
          <w:lang w:eastAsia="zh-CN"/>
        </w:rPr>
        <w:t>（见附件</w:t>
      </w:r>
      <w:r>
        <w:rPr>
          <w:rFonts w:hint="eastAsia" w:eastAsia="仿宋_GB2312"/>
          <w:b/>
          <w:sz w:val="24"/>
          <w:lang w:val="en-US" w:eastAsia="zh-CN"/>
        </w:rPr>
        <w:t>5</w:t>
      </w:r>
      <w:r>
        <w:rPr>
          <w:rFonts w:hint="eastAsia" w:eastAsia="仿宋_GB2312"/>
          <w:b/>
          <w:sz w:val="24"/>
          <w:lang w:eastAsia="zh-CN"/>
        </w:rPr>
        <w:t>）</w:t>
      </w:r>
    </w:p>
    <w:p>
      <w:pPr>
        <w:keepNext w:val="0"/>
        <w:keepLines w:val="0"/>
        <w:pageBreakBefore w:val="0"/>
        <w:widowControl w:val="0"/>
        <w:kinsoku/>
        <w:wordWrap/>
        <w:overflowPunct/>
        <w:topLinePunct w:val="0"/>
        <w:autoSpaceDE/>
        <w:autoSpaceDN/>
        <w:bidi w:val="0"/>
        <w:adjustRightInd/>
        <w:spacing w:line="480" w:lineRule="exact"/>
        <w:ind w:left="1588" w:leftChars="228" w:right="0" w:rightChars="0" w:hanging="1109" w:hangingChars="462"/>
        <w:textAlignment w:val="auto"/>
        <w:outlineLvl w:val="9"/>
        <w:rPr>
          <w:rFonts w:eastAsia="仿宋_GB2312"/>
          <w:sz w:val="24"/>
        </w:rPr>
      </w:pPr>
      <w:r>
        <w:rPr>
          <w:rFonts w:eastAsia="仿宋_GB2312"/>
          <w:sz w:val="24"/>
        </w:rPr>
        <w:t>说明：1、填写该考核合格证明的医疗机构应与填写《试用期考核合格证明》的医疗机构一致。</w:t>
      </w:r>
    </w:p>
    <w:p>
      <w:pPr>
        <w:keepNext w:val="0"/>
        <w:keepLines w:val="0"/>
        <w:pageBreakBefore w:val="0"/>
        <w:widowControl w:val="0"/>
        <w:kinsoku/>
        <w:wordWrap/>
        <w:overflowPunct/>
        <w:topLinePunct w:val="0"/>
        <w:autoSpaceDE/>
        <w:autoSpaceDN/>
        <w:bidi w:val="0"/>
        <w:adjustRightInd/>
        <w:spacing w:line="480" w:lineRule="exact"/>
        <w:ind w:left="1588" w:leftChars="228" w:right="0" w:rightChars="0" w:hanging="1109" w:hangingChars="462"/>
        <w:textAlignment w:val="auto"/>
        <w:outlineLvl w:val="9"/>
        <w:rPr>
          <w:rFonts w:eastAsia="仿宋_GB2312"/>
          <w:sz w:val="24"/>
        </w:rPr>
      </w:pPr>
      <w:r>
        <w:rPr>
          <w:rFonts w:eastAsia="仿宋_GB2312"/>
          <w:sz w:val="24"/>
        </w:rPr>
        <w:t xml:space="preserve">      2、试用期间变更试用单位的（含省内变更、省外变更至我省），各阶段试用单位均应出具《助理医师报考执业医师执业时间及考核合格证明》。</w:t>
      </w:r>
    </w:p>
    <w:p>
      <w:pPr>
        <w:keepNext w:val="0"/>
        <w:keepLines w:val="0"/>
        <w:pageBreakBefore w:val="0"/>
        <w:widowControl w:val="0"/>
        <w:kinsoku/>
        <w:wordWrap/>
        <w:overflowPunct/>
        <w:topLinePunct w:val="0"/>
        <w:autoSpaceDE/>
        <w:autoSpaceDN/>
        <w:bidi w:val="0"/>
        <w:adjustRightInd/>
        <w:spacing w:line="480" w:lineRule="exact"/>
        <w:ind w:left="1199" w:leftChars="228" w:right="0" w:rightChars="0" w:hanging="720" w:hangingChars="300"/>
        <w:textAlignment w:val="auto"/>
        <w:outlineLvl w:val="9"/>
        <w:rPr>
          <w:rFonts w:eastAsia="仿宋_GB2312"/>
          <w:sz w:val="24"/>
        </w:rPr>
      </w:pP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sz w:val="24"/>
        </w:rPr>
      </w:pPr>
      <w:r>
        <w:rPr>
          <w:rFonts w:eastAsia="仿宋_GB2312"/>
          <w:b/>
          <w:sz w:val="24"/>
        </w:rPr>
        <w:t>第8页</w:t>
      </w:r>
      <w:r>
        <w:rPr>
          <w:rFonts w:eastAsia="仿宋_GB2312"/>
          <w:sz w:val="24"/>
        </w:rPr>
        <w:t>：</w:t>
      </w:r>
      <w:r>
        <w:rPr>
          <w:rFonts w:eastAsia="仿宋_GB2312"/>
          <w:b/>
          <w:sz w:val="24"/>
        </w:rPr>
        <w:t>执业助理医师《医师资格证书》复印件</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sz w:val="24"/>
        </w:rPr>
      </w:pPr>
      <w:r>
        <w:rPr>
          <w:rFonts w:eastAsia="仿宋_GB2312"/>
          <w:sz w:val="24"/>
        </w:rPr>
        <w:t xml:space="preserve">    说明：本次报考的类别应与原执业助理医师《医师资格证书》类别一致。</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sz w:val="24"/>
        </w:rPr>
      </w:pP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b/>
          <w:sz w:val="24"/>
        </w:rPr>
      </w:pPr>
      <w:r>
        <w:rPr>
          <w:rFonts w:eastAsia="仿宋_GB2312"/>
          <w:b/>
          <w:sz w:val="24"/>
        </w:rPr>
        <w:t>第9页：执业助理医师《医师执业证书》复印件</w:t>
      </w:r>
    </w:p>
    <w:p>
      <w:pPr>
        <w:keepNext w:val="0"/>
        <w:keepLines w:val="0"/>
        <w:pageBreakBefore w:val="0"/>
        <w:widowControl w:val="0"/>
        <w:kinsoku/>
        <w:wordWrap/>
        <w:overflowPunct/>
        <w:topLinePunct w:val="0"/>
        <w:autoSpaceDE/>
        <w:autoSpaceDN/>
        <w:bidi w:val="0"/>
        <w:adjustRightInd/>
        <w:spacing w:line="480" w:lineRule="exact"/>
        <w:ind w:left="1459" w:right="0" w:rightChars="0" w:hanging="1459" w:hangingChars="608"/>
        <w:textAlignment w:val="auto"/>
        <w:outlineLvl w:val="9"/>
        <w:rPr>
          <w:rFonts w:eastAsia="仿宋_GB2312"/>
          <w:sz w:val="24"/>
        </w:rPr>
      </w:pPr>
      <w:r>
        <w:rPr>
          <w:rFonts w:eastAsia="仿宋_GB2312"/>
          <w:sz w:val="24"/>
        </w:rPr>
        <w:t xml:space="preserve">    说明：《医师执业证书》中的执业地点必须与《医师资格考试报名暨授予医师资格申请表》、《试用期考核合格证明》上的试用单位一致。</w:t>
      </w:r>
    </w:p>
    <w:p>
      <w:pPr>
        <w:keepNext w:val="0"/>
        <w:keepLines w:val="0"/>
        <w:pageBreakBefore w:val="0"/>
        <w:widowControl w:val="0"/>
        <w:kinsoku/>
        <w:wordWrap/>
        <w:overflowPunct/>
        <w:topLinePunct w:val="0"/>
        <w:autoSpaceDE/>
        <w:autoSpaceDN/>
        <w:bidi w:val="0"/>
        <w:adjustRightInd/>
        <w:spacing w:line="480" w:lineRule="exact"/>
        <w:ind w:left="1446" w:right="0" w:rightChars="0" w:hanging="1446" w:hangingChars="600"/>
        <w:textAlignment w:val="auto"/>
        <w:outlineLvl w:val="9"/>
        <w:rPr>
          <w:rFonts w:eastAsia="仿宋_GB2312"/>
          <w:b/>
          <w:sz w:val="24"/>
        </w:rPr>
      </w:pP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楷体_GB2312"/>
          <w:bCs/>
          <w:sz w:val="28"/>
          <w:szCs w:val="28"/>
          <w:u w:val="single"/>
        </w:rPr>
      </w:pPr>
      <w:r>
        <w:rPr>
          <w:rFonts w:eastAsia="楷体_GB2312"/>
          <w:bCs/>
          <w:sz w:val="28"/>
          <w:szCs w:val="28"/>
          <w:u w:val="single"/>
        </w:rPr>
        <w:t xml:space="preserve">    （</w:t>
      </w:r>
      <w:r>
        <w:rPr>
          <w:rFonts w:hint="eastAsia" w:eastAsia="楷体_GB2312"/>
          <w:bCs/>
          <w:sz w:val="28"/>
          <w:szCs w:val="28"/>
          <w:u w:val="single"/>
        </w:rPr>
        <w:t>三</w:t>
      </w:r>
      <w:r>
        <w:rPr>
          <w:rFonts w:eastAsia="楷体_GB2312"/>
          <w:bCs/>
          <w:sz w:val="28"/>
          <w:szCs w:val="28"/>
          <w:u w:val="single"/>
        </w:rPr>
        <w:t>）部分考生需补充提交以下材料：</w:t>
      </w:r>
    </w:p>
    <w:p>
      <w:pPr>
        <w:keepNext w:val="0"/>
        <w:keepLines w:val="0"/>
        <w:pageBreakBefore w:val="0"/>
        <w:widowControl w:val="0"/>
        <w:kinsoku/>
        <w:wordWrap/>
        <w:overflowPunct/>
        <w:topLinePunct w:val="0"/>
        <w:autoSpaceDE/>
        <w:autoSpaceDN/>
        <w:bidi w:val="0"/>
        <w:adjustRightInd/>
        <w:spacing w:line="480" w:lineRule="exact"/>
        <w:ind w:left="1063" w:right="0" w:rightChars="0" w:hanging="1063" w:hangingChars="441"/>
        <w:textAlignment w:val="auto"/>
        <w:outlineLvl w:val="9"/>
        <w:rPr>
          <w:rFonts w:eastAsia="仿宋_GB2312"/>
          <w:b/>
          <w:sz w:val="24"/>
        </w:rPr>
      </w:pPr>
      <w:r>
        <w:rPr>
          <w:rFonts w:eastAsia="仿宋_GB2312"/>
          <w:b/>
          <w:sz w:val="24"/>
        </w:rPr>
        <w:t>第10页：试用单位为不设床位的医疗机构的（如诊所、门诊部、社区卫生服务站等），还应提交执业地点为该试用单位，且类别一致的带教医师（执业医师级别）的医师执业证书复印件。</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b/>
          <w:sz w:val="24"/>
          <w:u w:val="single"/>
        </w:rPr>
      </w:pP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b/>
          <w:sz w:val="24"/>
        </w:rPr>
      </w:pPr>
      <w:r>
        <w:rPr>
          <w:rFonts w:eastAsia="仿宋_GB2312"/>
          <w:b/>
          <w:sz w:val="24"/>
        </w:rPr>
        <w:t>第11页：报考所需的其他材料（如转正证明、出生日期不符证明等）。</w:t>
      </w:r>
    </w:p>
    <w:p>
      <w:pPr>
        <w:keepNext w:val="0"/>
        <w:keepLines w:val="0"/>
        <w:pageBreakBefore w:val="0"/>
        <w:widowControl w:val="0"/>
        <w:kinsoku/>
        <w:wordWrap/>
        <w:overflowPunct/>
        <w:topLinePunct w:val="0"/>
        <w:autoSpaceDE/>
        <w:autoSpaceDN/>
        <w:bidi w:val="0"/>
        <w:adjustRightInd/>
        <w:spacing w:line="480" w:lineRule="exact"/>
        <w:ind w:left="1560" w:right="0" w:rightChars="0" w:hanging="1560" w:hangingChars="650"/>
        <w:textAlignment w:val="auto"/>
        <w:outlineLvl w:val="9"/>
        <w:rPr>
          <w:rFonts w:eastAsia="仿宋_GB2312"/>
          <w:sz w:val="24"/>
        </w:rPr>
      </w:pPr>
      <w:r>
        <w:rPr>
          <w:rFonts w:eastAsia="仿宋_GB2312"/>
          <w:sz w:val="24"/>
        </w:rPr>
        <w:t xml:space="preserve">    说明：1、报考材料中出生日期前后不一致者需开具身份证发证机关或毕业学校（非学校内设部门）出具的证明属同一人的证明材料。</w:t>
      </w:r>
    </w:p>
    <w:p>
      <w:pPr>
        <w:keepNext w:val="0"/>
        <w:keepLines w:val="0"/>
        <w:pageBreakBefore w:val="0"/>
        <w:widowControl w:val="0"/>
        <w:kinsoku/>
        <w:wordWrap/>
        <w:overflowPunct/>
        <w:topLinePunct w:val="0"/>
        <w:autoSpaceDE/>
        <w:autoSpaceDN/>
        <w:bidi w:val="0"/>
        <w:adjustRightInd/>
        <w:spacing w:line="480" w:lineRule="exact"/>
        <w:ind w:left="1560" w:right="0" w:rightChars="0" w:hanging="1560" w:hangingChars="650"/>
        <w:textAlignment w:val="auto"/>
        <w:outlineLvl w:val="9"/>
        <w:rPr>
          <w:rFonts w:eastAsia="仿宋_GB2312"/>
          <w:sz w:val="24"/>
        </w:rPr>
      </w:pPr>
      <w:r>
        <w:rPr>
          <w:rFonts w:eastAsia="仿宋_GB2312"/>
          <w:sz w:val="24"/>
        </w:rPr>
        <w:t xml:space="preserve">          2、当年毕业的研究生报考时应提交学校（非学校内设部门）出具的具有1年临床实习经历的证明，内容包括所学医学专业。</w:t>
      </w:r>
    </w:p>
    <w:p>
      <w:pPr>
        <w:keepNext w:val="0"/>
        <w:keepLines w:val="0"/>
        <w:pageBreakBefore w:val="0"/>
        <w:widowControl w:val="0"/>
        <w:kinsoku/>
        <w:wordWrap/>
        <w:overflowPunct/>
        <w:topLinePunct w:val="0"/>
        <w:autoSpaceDE/>
        <w:autoSpaceDN/>
        <w:bidi w:val="0"/>
        <w:adjustRightInd/>
        <w:spacing w:line="480" w:lineRule="exact"/>
        <w:ind w:left="1680" w:right="0" w:rightChars="0" w:hanging="1680" w:hangingChars="700"/>
        <w:textAlignment w:val="auto"/>
        <w:outlineLvl w:val="9"/>
        <w:rPr>
          <w:rFonts w:eastAsia="仿宋_GB2312"/>
          <w:sz w:val="24"/>
        </w:rPr>
      </w:pPr>
      <w:r>
        <w:rPr>
          <w:rFonts w:eastAsia="仿宋_GB2312"/>
          <w:sz w:val="24"/>
        </w:rPr>
        <w:t xml:space="preserve">          3、当年毕业的研究生可自行选择在学校所在地，或实习单位所在             </w:t>
      </w:r>
      <w:r>
        <w:rPr>
          <w:rFonts w:hint="eastAsia" w:eastAsia="仿宋_GB2312"/>
          <w:sz w:val="24"/>
        </w:rPr>
        <w:t>地</w:t>
      </w:r>
      <w:r>
        <w:rPr>
          <w:rFonts w:eastAsia="仿宋_GB2312"/>
          <w:sz w:val="24"/>
        </w:rPr>
        <w:t>报考。</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sz w:val="24"/>
        </w:rPr>
      </w:pPr>
      <w:r>
        <w:rPr>
          <w:rFonts w:hint="eastAsia" w:eastAsia="仿宋_GB2312"/>
          <w:sz w:val="24"/>
        </w:rPr>
        <w:t xml:space="preserve">          </w:t>
      </w:r>
      <w:r>
        <w:rPr>
          <w:rFonts w:eastAsia="仿宋_GB2312"/>
          <w:sz w:val="24"/>
        </w:rPr>
        <w:t>4、颁发考生毕业证书的中等专业学校和高等学校应符合教育行政部门关</w:t>
      </w:r>
      <w:r>
        <w:rPr>
          <w:rFonts w:hint="eastAsia" w:eastAsia="仿宋_GB2312"/>
          <w:sz w:val="24"/>
        </w:rPr>
        <w:tab/>
      </w:r>
      <w:r>
        <w:rPr>
          <w:rFonts w:hint="eastAsia" w:eastAsia="仿宋_GB2312"/>
          <w:sz w:val="24"/>
        </w:rPr>
        <w:tab/>
      </w:r>
      <w:r>
        <w:rPr>
          <w:rFonts w:hint="eastAsia" w:eastAsia="仿宋_GB2312"/>
          <w:sz w:val="24"/>
        </w:rPr>
        <w:tab/>
      </w:r>
      <w:r>
        <w:rPr>
          <w:rFonts w:hint="eastAsia" w:eastAsia="仿宋_GB2312"/>
          <w:sz w:val="24"/>
        </w:rPr>
        <w:t xml:space="preserve">  </w:t>
      </w:r>
      <w:r>
        <w:rPr>
          <w:rFonts w:hint="eastAsia" w:eastAsia="仿宋_GB2312"/>
          <w:sz w:val="24"/>
        </w:rPr>
        <w:tab/>
      </w:r>
      <w:r>
        <w:rPr>
          <w:rFonts w:hint="eastAsia" w:eastAsia="仿宋_GB2312"/>
          <w:sz w:val="24"/>
        </w:rPr>
        <w:t xml:space="preserve">  </w:t>
      </w:r>
      <w:r>
        <w:rPr>
          <w:rFonts w:eastAsia="仿宋_GB2312"/>
          <w:sz w:val="24"/>
        </w:rPr>
        <w:t>于办学资质的要求，与有关文件精神不符的，应提交教育行政部门的批</w:t>
      </w:r>
      <w:r>
        <w:rPr>
          <w:rFonts w:hint="eastAsia" w:eastAsia="仿宋_GB2312"/>
          <w:sz w:val="24"/>
        </w:rPr>
        <w:tab/>
      </w:r>
      <w:r>
        <w:rPr>
          <w:rFonts w:hint="eastAsia" w:eastAsia="仿宋_GB2312"/>
          <w:sz w:val="24"/>
        </w:rPr>
        <w:tab/>
      </w:r>
      <w:r>
        <w:rPr>
          <w:rFonts w:hint="eastAsia" w:eastAsia="仿宋_GB2312"/>
          <w:sz w:val="24"/>
        </w:rPr>
        <w:tab/>
      </w:r>
      <w:r>
        <w:rPr>
          <w:rFonts w:hint="eastAsia" w:eastAsia="仿宋_GB2312"/>
          <w:sz w:val="24"/>
        </w:rPr>
        <w:t xml:space="preserve">  </w:t>
      </w:r>
      <w:r>
        <w:rPr>
          <w:rFonts w:eastAsia="仿宋_GB2312"/>
          <w:sz w:val="24"/>
        </w:rPr>
        <w:t>准文件或证明材料。</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黑体"/>
          <w:bCs/>
          <w:sz w:val="28"/>
          <w:szCs w:val="28"/>
        </w:rPr>
      </w:pPr>
      <w:r>
        <w:rPr>
          <w:rFonts w:eastAsia="黑体"/>
          <w:bCs/>
          <w:sz w:val="28"/>
          <w:szCs w:val="28"/>
        </w:rPr>
        <w:t xml:space="preserve"> </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黑体"/>
          <w:bCs/>
          <w:sz w:val="28"/>
          <w:szCs w:val="28"/>
        </w:rPr>
      </w:pPr>
      <w:r>
        <w:rPr>
          <w:rFonts w:eastAsia="黑体"/>
          <w:bCs/>
          <w:sz w:val="28"/>
          <w:szCs w:val="28"/>
        </w:rPr>
        <w:t>二、报名材料整理及装订要求</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sz w:val="24"/>
        </w:rPr>
      </w:pPr>
      <w:r>
        <w:rPr>
          <w:rFonts w:eastAsia="仿宋_GB2312"/>
          <w:sz w:val="24"/>
        </w:rPr>
        <w:t xml:space="preserve">    （一）每份考生报名材料应按上述顺序排列并装订成册，规格为A4纸。</w:t>
      </w:r>
    </w:p>
    <w:p>
      <w:pPr>
        <w:keepNext w:val="0"/>
        <w:keepLines w:val="0"/>
        <w:pageBreakBefore w:val="0"/>
        <w:widowControl w:val="0"/>
        <w:kinsoku/>
        <w:wordWrap/>
        <w:overflowPunct/>
        <w:topLinePunct w:val="0"/>
        <w:autoSpaceDE/>
        <w:autoSpaceDN/>
        <w:bidi w:val="0"/>
        <w:adjustRightInd/>
        <w:spacing w:line="480" w:lineRule="exact"/>
        <w:ind w:left="1200" w:right="0" w:rightChars="0" w:hanging="1200" w:hangingChars="500"/>
        <w:textAlignment w:val="auto"/>
        <w:outlineLvl w:val="9"/>
        <w:rPr>
          <w:rFonts w:eastAsia="仿宋_GB2312"/>
          <w:sz w:val="24"/>
        </w:rPr>
      </w:pPr>
      <w:r>
        <w:rPr>
          <w:rFonts w:eastAsia="仿宋_GB2312"/>
          <w:sz w:val="24"/>
        </w:rPr>
        <w:t xml:space="preserve">    （二）报名材料中所有复印件均由考点负责核验原件，并加盖考点公章。复印件上的相片、印章、字符等必须与原件一致，完整且清淅可辨。</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rPr>
          <w:rFonts w:eastAsia="仿宋_GB2312"/>
          <w:sz w:val="24"/>
        </w:rPr>
      </w:pPr>
      <w:r>
        <w:rPr>
          <w:rFonts w:eastAsia="仿宋_GB2312"/>
          <w:sz w:val="24"/>
        </w:rPr>
        <w:t xml:space="preserve">    （三）整份报名材料应由卫生行政部门核验原件后加盖骑缝章。</w:t>
      </w:r>
    </w:p>
    <w:p>
      <w:pPr>
        <w:keepNext w:val="0"/>
        <w:keepLines w:val="0"/>
        <w:pageBreakBefore w:val="0"/>
        <w:widowControl w:val="0"/>
        <w:kinsoku/>
        <w:wordWrap/>
        <w:overflowPunct/>
        <w:topLinePunct w:val="0"/>
        <w:autoSpaceDE/>
        <w:autoSpaceDN/>
        <w:bidi w:val="0"/>
        <w:adjustRightInd/>
        <w:spacing w:line="480" w:lineRule="exact"/>
        <w:ind w:left="1200" w:right="0" w:rightChars="0" w:hanging="1200" w:hangingChars="500"/>
        <w:textAlignment w:val="auto"/>
        <w:outlineLvl w:val="9"/>
        <w:rPr>
          <w:rFonts w:eastAsia="仿宋_GB2312"/>
          <w:sz w:val="24"/>
        </w:rPr>
      </w:pPr>
      <w:r>
        <w:rPr>
          <w:rFonts w:eastAsia="仿宋_GB2312"/>
          <w:sz w:val="24"/>
        </w:rPr>
        <w:t xml:space="preserve">    （四）军队考生须由团级以上单位政治机关干部部门、后勤机关卫生部门审核同意,并加盖公章。</w:t>
      </w:r>
    </w:p>
    <w:p>
      <w:pPr>
        <w:keepNext w:val="0"/>
        <w:keepLines w:val="0"/>
        <w:pageBreakBefore w:val="0"/>
        <w:widowControl w:val="0"/>
        <w:kinsoku/>
        <w:wordWrap/>
        <w:overflowPunct/>
        <w:topLinePunct w:val="0"/>
        <w:autoSpaceDE/>
        <w:autoSpaceDN/>
        <w:bidi w:val="0"/>
        <w:adjustRightInd/>
        <w:spacing w:line="480" w:lineRule="exact"/>
        <w:ind w:left="1200" w:right="0" w:rightChars="0" w:hanging="1200" w:hangingChars="500"/>
        <w:textAlignment w:val="auto"/>
        <w:outlineLvl w:val="9"/>
        <w:rPr>
          <w:rFonts w:eastAsia="仿宋_GB2312"/>
          <w:sz w:val="24"/>
        </w:rPr>
      </w:pPr>
      <w:r>
        <w:rPr>
          <w:rFonts w:eastAsia="仿宋_GB2312"/>
          <w:sz w:val="24"/>
        </w:rPr>
        <w:t xml:space="preserve">    （五）各考点提交考区复核的报名材料应按考生身份分类叠放（区分地方考生、部队考生、港澳台及外籍考生），各类均按考生报名编号顺序由小到大排列。</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outlineLvl w:val="9"/>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0000003F" w:csb1="D7F70000"/>
  </w:font>
  <w:font w:name="黑体">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6495A"/>
    <w:rsid w:val="13AA3E60"/>
    <w:rsid w:val="435F72AF"/>
    <w:rsid w:val="723649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2016-03-24T07:11:00Z</dcterms:created>
  <dc:creator>Administrator</dc:creator>
  <cp:lastModifiedBy>Administrator</cp:lastModifiedBy>
  <dcterms:modified xsi:type="dcterms:W3CDTF">2016-03-24T07:39:35Z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