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附件6</w:t>
      </w:r>
    </w:p>
    <w:p>
      <w:pPr>
        <w:spacing w:line="600" w:lineRule="exact"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可收费的一次性使用医用耗材清单</w:t>
      </w:r>
    </w:p>
    <w:p>
      <w:pPr>
        <w:numPr>
          <w:ilvl w:val="0"/>
          <w:numId w:val="0"/>
        </w:numPr>
        <w:tabs>
          <w:tab w:val="left" w:pos="312"/>
        </w:tabs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1.列入本清单的医用耗材，可向患者另外收费，价格标准按照实际采购价格零差率销售；其他医用耗材，均包含在医疗服务项目中，一律不得另外收费。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产品注册名称与本清单医用耗材名称相同，但《医疗器械分类目录》属不同产品类别、实际用途不一致的，不能套用清单医用耗材名称收费。产品注册名称与本清单医用耗材名称不相同，但实际与本清单医用耗材用途一致的，可按项目除外的医用耗材进行收费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3.本清单虽已列入，但在医疗服务项目价格构成中基本物耗的医用耗材，按照医疗服务项目收费，不得再向患者另外收取该医用耗材费用。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医疗服务过程中使用的药品，不在医疗服务项目价格构成中被明确注明包含，可另外收费，价格标准按照各地市有关规定执行。手术或麻醉中使用的冲洗盐水、为维持医用耗材正常使用的药品，属于基本物质消耗，不得另行收费。</w:t>
      </w:r>
      <w:bookmarkStart w:id="0" w:name="_GoBack"/>
      <w:bookmarkEnd w:id="0"/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5.门诊患者因病情需要，在院外自行使用的一次性医用耗材（碘伏帽、胰岛素注射针头、造瘘管、造口袋、鼻饲管、导尿管、尿袋）不向患者收取医疗服务项目费用，可以外带并按照实际采购价格零差率销售。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6.本清单将根据实际情况及时修订、与立项指南落地同步调整，各医疗机构不得擅自变更或增加内容。</w:t>
      </w:r>
    </w:p>
    <w:tbl>
      <w:tblPr>
        <w:tblStyle w:val="7"/>
        <w:tblW w:w="490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2804"/>
        <w:gridCol w:w="2713"/>
        <w:gridCol w:w="13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医用耗材名称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011301000010000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特级护理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扩阴器、引流装置、血氧饱和度探头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011301000020000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Ⅰ级护理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扩阴器、引流装置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011302000010000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急诊留观护理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扩阴器、引流装置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011302000020000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重症监护护理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扩阴器、引流装置、血氧饱和度探头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011302000060000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新生儿护理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血氧饱和度探头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011302000070000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早产儿护理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血氧饱和度探头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011303000020000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会阴护理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扩阴器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011303000030000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肛周护理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引流装置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011303000040000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置管护理（深静脉/动脉）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三通、肝素帽、无针输液接头、透明敷贴、植入式给药装置输液针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011303000050000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气管插管护理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湿热交换器、过滤器、给药装置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011303000060000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气管切开护理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气管套管、湿热交换器、过滤器、给药装置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011303000070000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引流管护理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引流装置（引流瓶、引流袋、引流管）、集尿袋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011303000080000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肠内营养输注护理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营养泵管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011303000090000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造口/造瘘护理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造瘘管、造口袋、造口底盘、造口护理辅助材料、粉末敷料、液体敷料、膏状敷料、剥离剂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011303000100000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压力性损伤护理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限医疗器械管理类别为三类产品的：泡沫敷料、水胶体敷料、液体敷料、纤维敷料、隔离敷料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放射检查类项目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高压注射器针筒和连接管、留置针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012303010010000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放射性核素平面显像（静态）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一次性发生器吸入器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012303010020000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放射性核素平面显像（动态）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一次性发生器吸入器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012303010030000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放射性核素平面显像（全身）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一次性发生器吸入器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5" w:hRule="atLeast"/>
        </w:trPr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临床各系统诊疗和手术治疗类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缝线、医用膜、抗菌及无菌手术薄膜、手术中使用的切口保护器（套）、微创外科专用切除组织取出器、留置针、三通管、扩张器、脉冲冲洗器、穿刺针（穿刺器）、特殊导丝、导管、支架、球囊、活检针、活检钳、细胞刷、网袋、网篮、吻合器、缝合器、闭合器、结扎夹、钉仓、钛钉、钛板、固定器、悬吊器、栓（填）塞材料、修补（复）材料、人工植入体、假体、消融电极、除颤电极、多功能手术解剖器、一次性回路负极板、可吸收止血材料、医学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注册为医用缝合材料及粘合剂的医用胶等同于医学胶）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不包括阴道扩张器，不包括肠线、段装丝线、卷轴丝线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013112020070000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催引产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子宫颈扩张球囊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013314000010000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阴道分娩（常规）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特殊脐带夹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013314000020000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阴道分娩（复杂）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特殊脐带夹、胎头吸引盘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013314000030000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剖宫产（常规）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特殊脐带夹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013314000040000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剖宫产（复杂）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特殊脐带夹、防粘连材料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013112020090000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分娩镇痛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镇痛泵，硬膜外联合套件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013314000070000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院外分娩产后处置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特殊脐带夹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013112020210000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晚期引产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子宫颈扩张球囊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474" w:bottom="1440" w:left="1587" w:header="851" w:footer="992" w:gutter="0"/>
      <w:pgNumType w:fmt="decimal" w:start="3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- 1 -</w: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FF57B9"/>
    <w:rsid w:val="02EF4363"/>
    <w:rsid w:val="053A5C51"/>
    <w:rsid w:val="08BD692A"/>
    <w:rsid w:val="0B365423"/>
    <w:rsid w:val="0C0F5691"/>
    <w:rsid w:val="0CAB173F"/>
    <w:rsid w:val="0D702D58"/>
    <w:rsid w:val="0E5C4A3C"/>
    <w:rsid w:val="0EDC2E8C"/>
    <w:rsid w:val="12216F60"/>
    <w:rsid w:val="14361776"/>
    <w:rsid w:val="153F1177"/>
    <w:rsid w:val="16AB42E4"/>
    <w:rsid w:val="17DE73D7"/>
    <w:rsid w:val="17EA1737"/>
    <w:rsid w:val="18FD306E"/>
    <w:rsid w:val="1A342B46"/>
    <w:rsid w:val="1AA25A86"/>
    <w:rsid w:val="1AAC297A"/>
    <w:rsid w:val="2107679C"/>
    <w:rsid w:val="214E17B8"/>
    <w:rsid w:val="24333369"/>
    <w:rsid w:val="27DB6852"/>
    <w:rsid w:val="28A13310"/>
    <w:rsid w:val="294F7845"/>
    <w:rsid w:val="2B1B40CA"/>
    <w:rsid w:val="2E97673E"/>
    <w:rsid w:val="2FAB16A6"/>
    <w:rsid w:val="3095443C"/>
    <w:rsid w:val="315F2FFA"/>
    <w:rsid w:val="317D5E4F"/>
    <w:rsid w:val="32764F53"/>
    <w:rsid w:val="32974325"/>
    <w:rsid w:val="32E04CFA"/>
    <w:rsid w:val="339BF7FC"/>
    <w:rsid w:val="34130371"/>
    <w:rsid w:val="353F7926"/>
    <w:rsid w:val="35623EA5"/>
    <w:rsid w:val="36ED2241"/>
    <w:rsid w:val="38234431"/>
    <w:rsid w:val="387C349D"/>
    <w:rsid w:val="39CC2F4E"/>
    <w:rsid w:val="3D954604"/>
    <w:rsid w:val="3EA617AD"/>
    <w:rsid w:val="3EFFA91A"/>
    <w:rsid w:val="4125397A"/>
    <w:rsid w:val="427E0628"/>
    <w:rsid w:val="42E35327"/>
    <w:rsid w:val="44023A7E"/>
    <w:rsid w:val="47FE5A13"/>
    <w:rsid w:val="484D7476"/>
    <w:rsid w:val="4B314379"/>
    <w:rsid w:val="4BC43311"/>
    <w:rsid w:val="4CBE3CAE"/>
    <w:rsid w:val="4D172D16"/>
    <w:rsid w:val="4D4C27E7"/>
    <w:rsid w:val="4E7371E4"/>
    <w:rsid w:val="505127C6"/>
    <w:rsid w:val="50C55F83"/>
    <w:rsid w:val="51C91F4E"/>
    <w:rsid w:val="536D509A"/>
    <w:rsid w:val="54A44D25"/>
    <w:rsid w:val="55FF1E98"/>
    <w:rsid w:val="55FF8C39"/>
    <w:rsid w:val="59131421"/>
    <w:rsid w:val="5A1D61FA"/>
    <w:rsid w:val="5BFF4E4B"/>
    <w:rsid w:val="5DFF3F1C"/>
    <w:rsid w:val="5E0A3A08"/>
    <w:rsid w:val="5E7D4E90"/>
    <w:rsid w:val="5E7F569A"/>
    <w:rsid w:val="5EDF77D0"/>
    <w:rsid w:val="5EE1144D"/>
    <w:rsid w:val="5FCF24EF"/>
    <w:rsid w:val="5FFC03CE"/>
    <w:rsid w:val="606556FD"/>
    <w:rsid w:val="60EC2CE7"/>
    <w:rsid w:val="61A855DC"/>
    <w:rsid w:val="61DFD63C"/>
    <w:rsid w:val="621C72E5"/>
    <w:rsid w:val="629143BF"/>
    <w:rsid w:val="63031C79"/>
    <w:rsid w:val="633F61CD"/>
    <w:rsid w:val="64365FB1"/>
    <w:rsid w:val="644321E7"/>
    <w:rsid w:val="66FD40D5"/>
    <w:rsid w:val="67DCE698"/>
    <w:rsid w:val="67FF6410"/>
    <w:rsid w:val="684E46D6"/>
    <w:rsid w:val="68C85E5E"/>
    <w:rsid w:val="6AE910C9"/>
    <w:rsid w:val="6B75A174"/>
    <w:rsid w:val="6CBB30AB"/>
    <w:rsid w:val="6E6E77EA"/>
    <w:rsid w:val="6EBD86C3"/>
    <w:rsid w:val="6F6A3B83"/>
    <w:rsid w:val="6FF427B4"/>
    <w:rsid w:val="73F7D6E1"/>
    <w:rsid w:val="73FC4B13"/>
    <w:rsid w:val="7557611C"/>
    <w:rsid w:val="757D334D"/>
    <w:rsid w:val="75DDAA40"/>
    <w:rsid w:val="75EA0421"/>
    <w:rsid w:val="762EB20E"/>
    <w:rsid w:val="776D4245"/>
    <w:rsid w:val="777FB086"/>
    <w:rsid w:val="779757FD"/>
    <w:rsid w:val="77B91F00"/>
    <w:rsid w:val="77F7494F"/>
    <w:rsid w:val="78227BB4"/>
    <w:rsid w:val="785F2F63"/>
    <w:rsid w:val="79152252"/>
    <w:rsid w:val="79CF5D0D"/>
    <w:rsid w:val="7BD00DDF"/>
    <w:rsid w:val="7BFFECCE"/>
    <w:rsid w:val="7CFE25EC"/>
    <w:rsid w:val="7DB8081D"/>
    <w:rsid w:val="7DBCE1F9"/>
    <w:rsid w:val="7DE64694"/>
    <w:rsid w:val="7EEF34FA"/>
    <w:rsid w:val="7F743353"/>
    <w:rsid w:val="7F745690"/>
    <w:rsid w:val="7FBDFBFE"/>
    <w:rsid w:val="7FCFC56B"/>
    <w:rsid w:val="7FE707C7"/>
    <w:rsid w:val="7FE95173"/>
    <w:rsid w:val="7FEF6710"/>
    <w:rsid w:val="7FF5E947"/>
    <w:rsid w:val="7FFBFFBD"/>
    <w:rsid w:val="7FFF7C72"/>
    <w:rsid w:val="9DF743B1"/>
    <w:rsid w:val="9EFB8EFA"/>
    <w:rsid w:val="9F3FB3F5"/>
    <w:rsid w:val="B33FB105"/>
    <w:rsid w:val="BBFFAF35"/>
    <w:rsid w:val="BD7EFC99"/>
    <w:rsid w:val="BF88F555"/>
    <w:rsid w:val="CB45C1D2"/>
    <w:rsid w:val="CDEF03AE"/>
    <w:rsid w:val="CFFF8848"/>
    <w:rsid w:val="D5CFDE1D"/>
    <w:rsid w:val="D7EFA8A6"/>
    <w:rsid w:val="DCEFA407"/>
    <w:rsid w:val="DE995626"/>
    <w:rsid w:val="DEBE1DF8"/>
    <w:rsid w:val="DFBFECE3"/>
    <w:rsid w:val="DFF7702B"/>
    <w:rsid w:val="DFFBCFCC"/>
    <w:rsid w:val="E3FF5EF0"/>
    <w:rsid w:val="E99FFCDD"/>
    <w:rsid w:val="ED0294B0"/>
    <w:rsid w:val="EDFF974C"/>
    <w:rsid w:val="F1AF026C"/>
    <w:rsid w:val="F72D4089"/>
    <w:rsid w:val="F76F30D5"/>
    <w:rsid w:val="FB62C72D"/>
    <w:rsid w:val="FBB69C9E"/>
    <w:rsid w:val="FBF59848"/>
    <w:rsid w:val="FC6A39F4"/>
    <w:rsid w:val="FD6F0668"/>
    <w:rsid w:val="FDEB23C8"/>
    <w:rsid w:val="FDFF6180"/>
    <w:rsid w:val="FEF5394F"/>
    <w:rsid w:val="FF2D4385"/>
    <w:rsid w:val="FF6530C7"/>
    <w:rsid w:val="FF73B4F8"/>
    <w:rsid w:val="FFA63D29"/>
    <w:rsid w:val="FFEA9F67"/>
    <w:rsid w:val="FFF33DEC"/>
    <w:rsid w:val="FFF39E6D"/>
    <w:rsid w:val="FFFD7A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3"/>
    <w:link w:val="14"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883" w:firstLineChars="200"/>
      <w:outlineLvl w:val="2"/>
    </w:pPr>
    <w:rPr>
      <w:rFonts w:ascii="Calibri" w:hAnsi="Calibri" w:eastAsia="楷体_GB2312" w:cs="Times New Roman"/>
      <w:sz w:val="32"/>
    </w:rPr>
  </w:style>
  <w:style w:type="character" w:default="1" w:styleId="8">
    <w:name w:val="Default Paragraph Font"/>
    <w:link w:val="9"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630"/>
    </w:pPr>
    <w:rPr>
      <w:kern w:val="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 Char Char Char Char Char Char1 Char"/>
    <w:basedOn w:val="10"/>
    <w:link w:val="8"/>
    <w:qFormat/>
    <w:uiPriority w:val="0"/>
    <w:pPr>
      <w:widowControl/>
      <w:spacing w:after="160" w:afterLines="0" w:afterAutospacing="0" w:line="240" w:lineRule="exact"/>
      <w:jc w:val="left"/>
    </w:pPr>
  </w:style>
  <w:style w:type="paragraph" w:customStyle="1" w:styleId="10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styleId="11">
    <w:name w:val="Strong"/>
    <w:basedOn w:val="8"/>
    <w:qFormat/>
    <w:uiPriority w:val="0"/>
    <w:rPr>
      <w:b/>
    </w:rPr>
  </w:style>
  <w:style w:type="character" w:styleId="12">
    <w:name w:val="page number"/>
    <w:basedOn w:val="8"/>
    <w:qFormat/>
    <w:uiPriority w:val="0"/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character" w:customStyle="1" w:styleId="14">
    <w:name w:val="标题 3 Char1"/>
    <w:link w:val="2"/>
    <w:qFormat/>
    <w:uiPriority w:val="9"/>
    <w:rPr>
      <w:rFonts w:ascii="Calibri" w:hAnsi="Calibri" w:eastAsia="楷体_GB2312" w:cs="Times New Roman"/>
      <w:sz w:val="32"/>
    </w:rPr>
  </w:style>
  <w:style w:type="paragraph" w:customStyle="1" w:styleId="15">
    <w:name w:val="TOC2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  <w:style w:type="paragraph" w:customStyle="1" w:styleId="17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7</Pages>
  <Words>2957</Words>
  <Characters>3090</Characters>
  <Lines>16</Lines>
  <Paragraphs>4</Paragraphs>
  <TotalTime>4</TotalTime>
  <ScaleCrop>false</ScaleCrop>
  <LinksUpToDate>false</LinksUpToDate>
  <CharactersWithSpaces>3120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2014-11-21T20:08:00Z</dcterms:created>
  <dc:creator>admin</dc:creator>
  <cp:lastModifiedBy>uos</cp:lastModifiedBy>
  <cp:lastPrinted>2021-06-20T14:57:00Z</cp:lastPrinted>
  <dcterms:modified xsi:type="dcterms:W3CDTF">2025-04-18T11:35:04Z</dcterms:modified>
  <dc:title>潮州市公立医院全面取消医用耗材加成 调整医疗服务价格实施方案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771828A676F747548AAB12C0D45F5590</vt:lpwstr>
  </property>
</Properties>
</file>