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uto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</w:p>
    <w:p>
      <w:pPr>
        <w:autoSpaceDE w:val="0"/>
        <w:spacing w:line="240" w:lineRule="auto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普通公路不停车电子监测设备设置地点</w:t>
      </w:r>
      <w:r>
        <w:rPr>
          <w:rFonts w:hint="eastAsia" w:ascii="黑体" w:hAnsi="黑体" w:eastAsia="黑体" w:cs="仿宋_GB2312"/>
          <w:sz w:val="44"/>
          <w:szCs w:val="44"/>
          <w:lang w:eastAsia="zh-CN"/>
        </w:rPr>
        <w:t>详情表</w:t>
      </w:r>
    </w:p>
    <w:tbl>
      <w:tblPr>
        <w:tblStyle w:val="2"/>
        <w:tblpPr w:leftFromText="180" w:rightFromText="180" w:vertAnchor="text" w:horzAnchor="margin" w:tblpX="-277" w:tblpY="656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30"/>
        <w:gridCol w:w="3195"/>
        <w:gridCol w:w="2400"/>
        <w:gridCol w:w="162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名称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ascii="宋体" w:hAnsi="宋体"/>
              </w:rPr>
              <w:t>设置地点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ascii="宋体" w:hAnsi="宋体"/>
              </w:rPr>
              <w:t>设备启用日期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ascii="宋体" w:hAnsi="宋体"/>
              </w:rPr>
              <w:t>监控对象及行为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ascii="宋体" w:hAnsi="宋体"/>
              </w:rPr>
              <w:t>法律依据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银槐北路治超监测点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/>
              </w:rPr>
              <w:t>县道X075线K7+430M处（</w:t>
            </w:r>
            <w:r>
              <w:rPr>
                <w:rFonts w:hint="eastAsia"/>
                <w:lang w:eastAsia="zh-CN"/>
              </w:rPr>
              <w:t>近</w:t>
            </w:r>
            <w:r>
              <w:rPr>
                <w:rFonts w:hint="eastAsia"/>
              </w:rPr>
              <w:t>银槐北路与外环北路交界处）、双向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b/>
              </w:rPr>
            </w:pPr>
            <w:r>
              <w:rPr>
                <w:rFonts w:ascii="宋体" w:hAnsi="宋体"/>
                <w:b w:val="0"/>
                <w:bCs/>
              </w:rPr>
              <w:t>超限货车</w:t>
            </w:r>
            <w:r>
              <w:rPr>
                <w:b w:val="0"/>
                <w:bCs/>
              </w:rPr>
              <w:t>/</w:t>
            </w:r>
            <w:r>
              <w:rPr>
                <w:rFonts w:ascii="宋体" w:hAnsi="宋体"/>
                <w:b w:val="0"/>
                <w:bCs/>
              </w:rPr>
              <w:t>超限运输行为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《优化营商环境条例》第五十六条、《广东省道路运输条例》第五十九条、《超限运输车辆行驶公路管理规定》第三十三条、第四十条、第五十条规定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外环北路治超监测点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县道X076线K10+320M处（外环北路碧桂园路段）、</w:t>
            </w: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</w:rPr>
              <w:t>向</w:t>
            </w:r>
            <w:r>
              <w:rPr>
                <w:rFonts w:hint="eastAsia"/>
                <w:lang w:eastAsia="zh-CN"/>
              </w:rPr>
              <w:t>（外环北往古巷方向）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  <w:rPr>
                <w:b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护堤路云步治超监测点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both"/>
            </w:pPr>
            <w:r>
              <w:rPr>
                <w:rFonts w:hint="eastAsia"/>
              </w:rPr>
              <w:t>省道S232线K65+030M处（护堤路云步路段）、双向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  <w:rPr>
                <w:b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如意大桥东治超监测点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both"/>
            </w:pPr>
            <w:r>
              <w:rPr>
                <w:rFonts w:hint="eastAsia"/>
                <w:lang w:val="en-US" w:eastAsia="zh-CN"/>
              </w:rPr>
              <w:t>乡道Y400东溪线K1+970M处（</w:t>
            </w:r>
            <w:r>
              <w:rPr>
                <w:rFonts w:hint="eastAsia"/>
              </w:rPr>
              <w:t>如意大桥东引道磷溪镇田心路段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、双向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40" w:lineRule="auto"/>
            </w:pPr>
          </w:p>
        </w:tc>
      </w:tr>
    </w:tbl>
    <w:p>
      <w:pPr>
        <w:autoSpaceDE w:val="0"/>
        <w:spacing w:line="240" w:lineRule="auto"/>
        <w:rPr>
          <w:rFonts w:hint="eastAsia"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单位：</w:t>
      </w:r>
      <w:r>
        <w:rPr>
          <w:rFonts w:hint="eastAsia" w:ascii="仿宋_GB2312" w:hAnsi="仿宋_GB2312"/>
          <w:sz w:val="32"/>
          <w:szCs w:val="32"/>
        </w:rPr>
        <w:t>潮州市交通运输局</w:t>
      </w:r>
    </w:p>
    <w:p>
      <w:pPr>
        <w:spacing w:line="240" w:lineRule="auto"/>
      </w:pPr>
      <w:bookmarkStart w:id="0" w:name="_GoBack"/>
      <w:bookmarkEnd w:id="0"/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B2F"/>
    <w:rsid w:val="000C2407"/>
    <w:rsid w:val="000D5498"/>
    <w:rsid w:val="00426BC0"/>
    <w:rsid w:val="005B5678"/>
    <w:rsid w:val="0060700A"/>
    <w:rsid w:val="00791CEB"/>
    <w:rsid w:val="007F3CEF"/>
    <w:rsid w:val="008F61F7"/>
    <w:rsid w:val="00902C94"/>
    <w:rsid w:val="0092106C"/>
    <w:rsid w:val="00A72B2F"/>
    <w:rsid w:val="0C4A4318"/>
    <w:rsid w:val="0EB03058"/>
    <w:rsid w:val="11B31DBB"/>
    <w:rsid w:val="1833499F"/>
    <w:rsid w:val="1F6309A6"/>
    <w:rsid w:val="21DC2B0B"/>
    <w:rsid w:val="25034EC9"/>
    <w:rsid w:val="26B80575"/>
    <w:rsid w:val="3018584E"/>
    <w:rsid w:val="37B2538C"/>
    <w:rsid w:val="42EE45B5"/>
    <w:rsid w:val="46226C7C"/>
    <w:rsid w:val="47E31185"/>
    <w:rsid w:val="48AD454B"/>
    <w:rsid w:val="49A164EB"/>
    <w:rsid w:val="78B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73</TotalTime>
  <ScaleCrop>false</ScaleCrop>
  <LinksUpToDate>false</LinksUpToDate>
  <CharactersWithSpaces>313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2021-11-24T03:17:00Z</dcterms:created>
  <dc:creator>pc201710283</dc:creator>
  <cp:lastModifiedBy>Administrator</cp:lastModifiedBy>
  <cp:lastPrinted>2021-12-16T02:51:00Z</cp:lastPrinted>
  <dcterms:modified xsi:type="dcterms:W3CDTF">2021-12-17T07:19:08Z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3993AC1828454FCAB2DB3C808420319A</vt:lpwstr>
  </property>
</Properties>
</file>