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稳岗返还企业填报指引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登录系统</w:t>
      </w:r>
    </w:p>
    <w:p>
      <w:pPr>
        <w:pStyle w:val="10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已注册“广东省人力资源和社会保障厅网上服务平台”账号的企业可以直接登录企业稳岗返还申报系统（如下图），系统登录地址：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https://ggfw.gdhrss.gov.cn/WGSQ#/</w:t>
      </w:r>
    </w:p>
    <w:p>
      <w:pPr>
        <w:pStyle w:val="10"/>
        <w:spacing w:line="360" w:lineRule="auto"/>
      </w:pPr>
      <w:r>
        <w:drawing>
          <wp:inline distT="0" distB="0" distL="114300" distR="114300">
            <wp:extent cx="5264785" cy="2081530"/>
            <wp:effectExtent l="0" t="0" r="12065" b="139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line="360" w:lineRule="auto"/>
        <w:rPr>
          <w:color w:val="FF0000"/>
        </w:rPr>
      </w:pPr>
      <w:r>
        <w:rPr>
          <w:rFonts w:hint="eastAsia"/>
          <w:color w:val="FF0000"/>
        </w:rPr>
        <w:t>注意事项：</w:t>
      </w:r>
    </w:p>
    <w:p>
      <w:pPr>
        <w:pStyle w:val="10"/>
        <w:numPr>
          <w:ilvl w:val="0"/>
          <w:numId w:val="2"/>
        </w:numPr>
        <w:spacing w:line="360" w:lineRule="auto"/>
        <w:rPr>
          <w:color w:val="FF0000"/>
        </w:rPr>
      </w:pPr>
      <w:r>
        <w:rPr>
          <w:rFonts w:hint="eastAsia"/>
          <w:color w:val="FF0000"/>
        </w:rPr>
        <w:t>若企业尚未注册“广东省人力资源和社会保障厅网上服务平台”账号，则需先完成企业账号注册，详细的注册指引见：</w:t>
      </w:r>
      <w:r>
        <w:fldChar w:fldCharType="begin"/>
      </w:r>
      <w:r>
        <w:instrText xml:space="preserve"> HYPERLINK "http://ggfw.gdhrss.gov.cn/ssologin/html/unit.html" </w:instrText>
      </w:r>
      <w:r>
        <w:fldChar w:fldCharType="separate"/>
      </w:r>
      <w:r>
        <w:rPr>
          <w:rFonts w:hint="eastAsia"/>
          <w:color w:val="FF0000"/>
        </w:rPr>
        <w:t>http://ggfw.gdhrss.gov.cn/ssologin/html/unit.html</w:t>
      </w:r>
      <w:r>
        <w:rPr>
          <w:rFonts w:hint="eastAsia"/>
          <w:color w:val="FF0000"/>
        </w:rPr>
        <w:fldChar w:fldCharType="end"/>
      </w:r>
      <w:r>
        <w:rPr>
          <w:rFonts w:hint="eastAsia"/>
          <w:color w:val="FF0000"/>
        </w:rPr>
        <w:t>。</w:t>
      </w:r>
    </w:p>
    <w:p>
      <w:pPr>
        <w:pStyle w:val="10"/>
        <w:numPr>
          <w:ilvl w:val="0"/>
          <w:numId w:val="2"/>
        </w:numPr>
        <w:spacing w:line="360" w:lineRule="auto"/>
        <w:rPr>
          <w:color w:val="FF0000"/>
        </w:rPr>
      </w:pPr>
      <w:r>
        <w:rPr>
          <w:rFonts w:hint="eastAsia"/>
          <w:color w:val="FF0000"/>
        </w:rPr>
        <w:t>企业注册时“证件类型”必须选择“统一社会信用代码”，并正确填写企业统一社会信用代码，否则会影响后续稳岗返还业务办理。</w:t>
      </w:r>
    </w:p>
    <w:p>
      <w:pPr>
        <w:pStyle w:val="10"/>
        <w:numPr>
          <w:ilvl w:val="0"/>
          <w:numId w:val="2"/>
        </w:numPr>
        <w:spacing w:line="360" w:lineRule="auto"/>
        <w:rPr>
          <w:color w:val="FF0000"/>
        </w:rPr>
      </w:pPr>
      <w:r>
        <w:rPr>
          <w:rFonts w:hint="eastAsia"/>
          <w:color w:val="FF0000"/>
        </w:rPr>
        <w:t>若已注册的企业账号，但注册时选择的证件类型非“统一社会信用代码”，则需联系当地主管部门变更账号信息。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企业稳岗返还填报</w:t>
      </w:r>
    </w:p>
    <w:p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选择事项并阅读承诺说明</w:t>
      </w:r>
    </w:p>
    <w:p>
      <w:pPr>
        <w:spacing w:line="360" w:lineRule="auto"/>
        <w:rPr>
          <w:color w:val="FF0000"/>
        </w:rPr>
      </w:pPr>
      <w:r>
        <w:drawing>
          <wp:inline distT="0" distB="0" distL="114300" distR="114300">
            <wp:extent cx="5271135" cy="2003425"/>
            <wp:effectExtent l="0" t="0" r="5715" b="1587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272405" cy="2292350"/>
            <wp:effectExtent l="0" t="0" r="4445" b="1270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color w:val="FF0000"/>
        </w:rPr>
      </w:pPr>
      <w:r>
        <w:rPr>
          <w:rFonts w:hint="eastAsia"/>
          <w:color w:val="FF0000"/>
        </w:rPr>
        <w:t>注意事项：</w:t>
      </w:r>
    </w:p>
    <w:p>
      <w:pPr>
        <w:spacing w:line="360" w:lineRule="auto"/>
        <w:jc w:val="left"/>
        <w:rPr>
          <w:color w:val="FF0000"/>
        </w:rPr>
      </w:pPr>
      <w:r>
        <w:rPr>
          <w:rFonts w:hint="eastAsia"/>
          <w:color w:val="FF0000"/>
        </w:rPr>
        <w:t>1、目前只能申报企业稳岗返还，受影响企业失业金返还暂未上线</w:t>
      </w:r>
    </w:p>
    <w:p>
      <w:pPr>
        <w:spacing w:line="360" w:lineRule="auto"/>
        <w:jc w:val="left"/>
      </w:pPr>
      <w:r>
        <w:rPr>
          <w:rFonts w:hint="eastAsia"/>
          <w:color w:val="FF0000"/>
        </w:rPr>
        <w:t>2、企业申报采用承诺制，企业必须同意声明内容后方可正常申报。</w:t>
      </w:r>
    </w:p>
    <w:p>
      <w:pPr>
        <w:jc w:val="left"/>
      </w:pPr>
    </w:p>
    <w:p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填写企业基本信息</w:t>
      </w:r>
    </w:p>
    <w:p>
      <w:pPr>
        <w:widowControl/>
        <w:jc w:val="left"/>
      </w:pPr>
      <w:r>
        <w:drawing>
          <wp:inline distT="0" distB="0" distL="114300" distR="114300">
            <wp:extent cx="5265420" cy="2645410"/>
            <wp:effectExtent l="0" t="0" r="11430" b="254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color w:val="FF0000"/>
        </w:rPr>
      </w:pPr>
      <w:r>
        <w:rPr>
          <w:rFonts w:hint="eastAsia"/>
          <w:color w:val="FF0000"/>
        </w:rPr>
        <w:t>注意事项：</w:t>
      </w:r>
    </w:p>
    <w:p>
      <w:pPr>
        <w:widowControl/>
        <w:jc w:val="left"/>
        <w:rPr>
          <w:color w:val="FF0000"/>
        </w:rPr>
      </w:pPr>
      <w:r>
        <w:rPr>
          <w:rFonts w:hint="eastAsia"/>
          <w:color w:val="FF0000"/>
        </w:rPr>
        <w:t>1、填报时，注意界面红色字体的填报指引。</w:t>
      </w:r>
    </w:p>
    <w:p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填写企业银行信息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5273040" cy="1184910"/>
            <wp:effectExtent l="0" t="0" r="3810" b="1524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color w:val="FF0000"/>
        </w:rPr>
      </w:pPr>
      <w:r>
        <w:rPr>
          <w:rFonts w:hint="eastAsia"/>
          <w:b/>
          <w:bCs/>
          <w:color w:val="FF0000"/>
        </w:rPr>
        <w:t>注意事项</w:t>
      </w:r>
      <w:r>
        <w:rPr>
          <w:rFonts w:hint="eastAsia"/>
          <w:color w:val="FF0000"/>
        </w:rPr>
        <w:t>：</w:t>
      </w:r>
    </w:p>
    <w:p>
      <w:pPr>
        <w:ind w:firstLine="231"/>
        <w:jc w:val="left"/>
        <w:rPr>
          <w:color w:val="FF0000"/>
        </w:rPr>
      </w:pPr>
      <w:r>
        <w:rPr>
          <w:rFonts w:hint="eastAsia"/>
          <w:color w:val="FF0000"/>
        </w:rPr>
        <w:t>1、开户银行必须与单位名称一致，不可修改。</w:t>
      </w:r>
    </w:p>
    <w:p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获取工商社保信息并提交</w:t>
      </w:r>
    </w:p>
    <w:p>
      <w:pPr>
        <w:jc w:val="left"/>
      </w:pPr>
      <w:r>
        <w:drawing>
          <wp:inline distT="0" distB="0" distL="114300" distR="114300">
            <wp:extent cx="5273675" cy="2135505"/>
            <wp:effectExtent l="0" t="0" r="3175" b="1714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注意事项：</w:t>
      </w:r>
    </w:p>
    <w:p>
      <w:pPr>
        <w:numPr>
          <w:ilvl w:val="0"/>
          <w:numId w:val="4"/>
        </w:numPr>
        <w:jc w:val="left"/>
        <w:rPr>
          <w:color w:val="FF0000"/>
        </w:rPr>
      </w:pPr>
      <w:r>
        <w:rPr>
          <w:rFonts w:hint="eastAsia"/>
          <w:color w:val="FF0000"/>
        </w:rPr>
        <w:t>若获取工商或社保信息失败，不允许提交。</w:t>
      </w:r>
    </w:p>
    <w:p>
      <w:pPr>
        <w:numPr>
          <w:ilvl w:val="0"/>
          <w:numId w:val="4"/>
        </w:numPr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>获取的社保信息中，裁员率必须符合政策要求范围，否则不允许提交。</w:t>
      </w:r>
    </w:p>
    <w:p>
      <w:pPr>
        <w:jc w:val="left"/>
        <w:rPr>
          <w:rFonts w:hint="eastAsia"/>
          <w:color w:val="FF0000"/>
        </w:rPr>
      </w:pPr>
    </w:p>
    <w:p>
      <w:pPr>
        <w:jc w:val="left"/>
        <w:rPr>
          <w:rFonts w:hint="eastAsia"/>
          <w:color w:val="FF0000"/>
        </w:rPr>
      </w:pPr>
    </w:p>
    <w:p>
      <w:pPr>
        <w:jc w:val="left"/>
        <w:rPr>
          <w:rFonts w:hint="default" w:eastAsiaTheme="minorEastAsia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090231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6DDB26"/>
    <w:multiLevelType w:val="singleLevel"/>
    <w:tmpl w:val="A36DDB2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8DC5273"/>
    <w:multiLevelType w:val="singleLevel"/>
    <w:tmpl w:val="F8DC52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35879FE"/>
    <w:multiLevelType w:val="multilevel"/>
    <w:tmpl w:val="035879FE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EBE779"/>
    <w:multiLevelType w:val="singleLevel"/>
    <w:tmpl w:val="6DEBE7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6E"/>
    <w:rsid w:val="001C26C9"/>
    <w:rsid w:val="001E285B"/>
    <w:rsid w:val="002448B4"/>
    <w:rsid w:val="002766F2"/>
    <w:rsid w:val="00311EFE"/>
    <w:rsid w:val="00596FE1"/>
    <w:rsid w:val="005E6746"/>
    <w:rsid w:val="006F050D"/>
    <w:rsid w:val="007C74A5"/>
    <w:rsid w:val="007C79F3"/>
    <w:rsid w:val="00891C85"/>
    <w:rsid w:val="00962854"/>
    <w:rsid w:val="0098522C"/>
    <w:rsid w:val="00A0486E"/>
    <w:rsid w:val="00A85FD9"/>
    <w:rsid w:val="00B9508A"/>
    <w:rsid w:val="00BF7EDF"/>
    <w:rsid w:val="00C512B8"/>
    <w:rsid w:val="00D87D1C"/>
    <w:rsid w:val="00E046E7"/>
    <w:rsid w:val="00EA1969"/>
    <w:rsid w:val="04BF6833"/>
    <w:rsid w:val="08B20260"/>
    <w:rsid w:val="0FBE56FE"/>
    <w:rsid w:val="13E24945"/>
    <w:rsid w:val="1D24630C"/>
    <w:rsid w:val="2C3826AB"/>
    <w:rsid w:val="37F54DE0"/>
    <w:rsid w:val="3E5D626B"/>
    <w:rsid w:val="41FB27D8"/>
    <w:rsid w:val="437873D4"/>
    <w:rsid w:val="4A4F6AD5"/>
    <w:rsid w:val="5741517F"/>
    <w:rsid w:val="5B6364B7"/>
    <w:rsid w:val="63170426"/>
    <w:rsid w:val="74B909C7"/>
    <w:rsid w:val="752E3C6D"/>
    <w:rsid w:val="79392A3E"/>
    <w:rsid w:val="79F0582D"/>
    <w:rsid w:val="7A9872F8"/>
    <w:rsid w:val="7F83603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101</Words>
  <Characters>576</Characters>
  <Lines>4</Lines>
  <Paragraphs>1</Paragraphs>
  <ScaleCrop>false</ScaleCrop>
  <LinksUpToDate>false</LinksUpToDate>
  <CharactersWithSpaces>676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2017-05-25T03:49:00Z</dcterms:created>
  <dc:creator>DINGYI</dc:creator>
  <cp:lastModifiedBy>lihb</cp:lastModifiedBy>
  <cp:lastPrinted>2021-08-25T01:56:04Z</cp:lastPrinted>
  <dcterms:modified xsi:type="dcterms:W3CDTF">2021-08-25T02:03:17Z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