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关于潮州市第三届城市规划委员会</w:t>
      </w:r>
    </w:p>
    <w:p>
      <w:pPr>
        <w:jc w:val="center"/>
        <w:rPr>
          <w:rFonts w:hint="eastAsia" w:ascii="黑体" w:hAnsi="黑体" w:eastAsia="黑体" w:cs="黑体"/>
          <w:sz w:val="44"/>
          <w:szCs w:val="44"/>
          <w:lang w:eastAsia="zh-CN"/>
        </w:rPr>
      </w:pPr>
      <w:bookmarkStart w:id="0" w:name="_GoBack"/>
      <w:bookmarkEnd w:id="0"/>
      <w:r>
        <w:rPr>
          <w:rFonts w:hint="eastAsia" w:ascii="黑体" w:hAnsi="黑体" w:eastAsia="黑体" w:cs="黑体"/>
          <w:sz w:val="44"/>
          <w:szCs w:val="44"/>
          <w:lang w:eastAsia="zh-CN"/>
        </w:rPr>
        <w:t>第十</w:t>
      </w:r>
      <w:r>
        <w:rPr>
          <w:rFonts w:hint="eastAsia" w:ascii="黑体" w:hAnsi="黑体" w:eastAsia="黑体" w:cs="黑体"/>
          <w:sz w:val="44"/>
          <w:szCs w:val="44"/>
          <w:lang w:val="en-US" w:eastAsia="zh-CN"/>
        </w:rPr>
        <w:t>四</w:t>
      </w:r>
      <w:r>
        <w:rPr>
          <w:rFonts w:hint="eastAsia" w:ascii="黑体" w:hAnsi="黑体" w:eastAsia="黑体" w:cs="黑体"/>
          <w:sz w:val="44"/>
          <w:szCs w:val="44"/>
          <w:lang w:eastAsia="zh-CN"/>
        </w:rPr>
        <w:t>次会议审议意见的公告</w:t>
      </w:r>
    </w:p>
    <w:p>
      <w:pPr>
        <w:jc w:val="center"/>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eastAsia" w:ascii="仿宋" w:hAnsi="仿宋" w:eastAsia="仿宋"/>
          <w:sz w:val="32"/>
          <w:szCs w:val="32"/>
          <w:lang w:val="en-US" w:eastAsia="zh-CN"/>
        </w:rPr>
      </w:pPr>
      <w:r>
        <w:rPr>
          <w:rFonts w:hint="eastAsia" w:ascii="仿宋" w:hAnsi="仿宋" w:eastAsia="仿宋"/>
          <w:sz w:val="32"/>
          <w:szCs w:val="32"/>
          <w:lang w:eastAsia="zh-CN"/>
        </w:rPr>
        <w:t>潮州</w:t>
      </w:r>
      <w:r>
        <w:rPr>
          <w:rFonts w:hint="eastAsia" w:ascii="仿宋" w:hAnsi="仿宋" w:eastAsia="仿宋"/>
          <w:sz w:val="32"/>
          <w:szCs w:val="32"/>
        </w:rPr>
        <w:t>市第</w:t>
      </w:r>
      <w:r>
        <w:rPr>
          <w:rFonts w:hint="eastAsia" w:ascii="仿宋" w:hAnsi="仿宋" w:eastAsia="仿宋"/>
          <w:sz w:val="32"/>
          <w:szCs w:val="32"/>
          <w:lang w:eastAsia="zh-CN"/>
        </w:rPr>
        <w:t>三</w:t>
      </w:r>
      <w:r>
        <w:rPr>
          <w:rFonts w:hint="eastAsia" w:ascii="仿宋" w:hAnsi="仿宋" w:eastAsia="仿宋"/>
          <w:sz w:val="32"/>
          <w:szCs w:val="32"/>
        </w:rPr>
        <w:t>届城市规划委员会于20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9</w:t>
      </w:r>
      <w:r>
        <w:rPr>
          <w:rFonts w:hint="eastAsia" w:ascii="仿宋" w:hAnsi="仿宋" w:eastAsia="仿宋"/>
          <w:sz w:val="32"/>
          <w:szCs w:val="32"/>
        </w:rPr>
        <w:t>日召开了第</w:t>
      </w:r>
      <w:r>
        <w:rPr>
          <w:rFonts w:hint="eastAsia" w:ascii="仿宋" w:hAnsi="仿宋" w:eastAsia="仿宋"/>
          <w:sz w:val="32"/>
          <w:szCs w:val="32"/>
          <w:lang w:eastAsia="zh-CN"/>
        </w:rPr>
        <w:t>十</w:t>
      </w:r>
      <w:r>
        <w:rPr>
          <w:rFonts w:hint="eastAsia" w:ascii="仿宋" w:hAnsi="仿宋" w:eastAsia="仿宋"/>
          <w:sz w:val="32"/>
          <w:szCs w:val="32"/>
          <w:lang w:val="en-US" w:eastAsia="zh-CN"/>
        </w:rPr>
        <w:t>三</w:t>
      </w:r>
      <w:r>
        <w:rPr>
          <w:rFonts w:hint="eastAsia" w:ascii="仿宋" w:hAnsi="仿宋" w:eastAsia="仿宋"/>
          <w:sz w:val="32"/>
          <w:szCs w:val="32"/>
        </w:rPr>
        <w:t>次会议，会议审议通过</w:t>
      </w:r>
      <w:r>
        <w:rPr>
          <w:rFonts w:hint="eastAsia" w:ascii="仿宋" w:hAnsi="仿宋" w:eastAsia="仿宋"/>
          <w:sz w:val="32"/>
          <w:szCs w:val="32"/>
          <w:lang w:val="en-US" w:eastAsia="zh-CN"/>
        </w:rPr>
        <w:t>了</w:t>
      </w:r>
      <w:r>
        <w:rPr>
          <w:rFonts w:hint="eastAsia" w:ascii="仿宋" w:hAnsi="仿宋" w:eastAsia="仿宋" w:cs="仿宋"/>
          <w:sz w:val="32"/>
          <w:szCs w:val="32"/>
          <w:vertAlign w:val="baseline"/>
          <w:lang w:val="en-US" w:eastAsia="zh-CN"/>
        </w:rPr>
        <w:t>《潮州凤泉湖高新技术产业开发区（径南片区－JN03 单元局部修编）控制性详细规划》</w:t>
      </w:r>
      <w:r>
        <w:rPr>
          <w:rFonts w:hint="eastAsia" w:ascii="仿宋" w:hAnsi="仿宋" w:eastAsia="仿宋"/>
          <w:sz w:val="32"/>
          <w:szCs w:val="32"/>
          <w:lang w:val="en-US" w:eastAsia="zh-CN"/>
        </w:rPr>
        <w:t>成果等2个审议事项，审议意见经副主任委员签署同意。根据《潮州市城市规划委员会章程（修改）》有关条款的要求，现将审议意见予以公布：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一、关于《潮州凤泉湖高新技术产业开发区（径南片区－JN03 单元局部修编）控制性详细规划》事项的审议意见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潮州市第三届城市规划委员会第十四次会议审议了《潮州凤泉湖高新技术产业开发区（径南片区－JN03 单元局部修编）控制性详细规划》的事项，参会委员进行投票表决通过了该事项。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default" w:ascii="仿宋" w:hAnsi="仿宋" w:eastAsia="仿宋"/>
          <w:sz w:val="32"/>
          <w:szCs w:val="32"/>
          <w:lang w:val="en-US" w:eastAsia="zh-CN"/>
        </w:rPr>
      </w:pPr>
      <w:r>
        <w:rPr>
          <w:rFonts w:hint="default" w:ascii="仿宋" w:hAnsi="仿宋" w:eastAsia="仿宋"/>
          <w:sz w:val="32"/>
          <w:szCs w:val="32"/>
          <w:lang w:val="en-US" w:eastAsia="zh-CN"/>
        </w:rPr>
        <w:t>根据市政府部署要求，为满足重点项目落地需求，更好推动凤泉湖高区经济发展，凤泉湖高新区管委会委托潮州市自然资源规划和调查监测中心编制了《潮州凤泉湖高新技术产业开发区（径南片区－JN03 单元局部修编）控制性详细规划》草案</w:t>
      </w:r>
      <w:r>
        <w:rPr>
          <w:rFonts w:hint="eastAsia" w:ascii="仿宋" w:hAnsi="仿宋" w:eastAsia="仿宋"/>
          <w:sz w:val="32"/>
          <w:szCs w:val="32"/>
          <w:lang w:val="en-US" w:eastAsia="zh-CN"/>
        </w:rPr>
        <w:t>。本次</w:t>
      </w:r>
      <w:r>
        <w:rPr>
          <w:rFonts w:hint="default" w:ascii="仿宋" w:hAnsi="仿宋" w:eastAsia="仿宋"/>
          <w:sz w:val="32"/>
          <w:szCs w:val="32"/>
          <w:lang w:val="en-US" w:eastAsia="zh-CN"/>
        </w:rPr>
        <w:t>JN03单元</w:t>
      </w:r>
      <w:r>
        <w:rPr>
          <w:rFonts w:hint="eastAsia" w:ascii="仿宋" w:hAnsi="仿宋" w:eastAsia="仿宋"/>
          <w:sz w:val="32"/>
          <w:szCs w:val="32"/>
          <w:lang w:val="en-US" w:eastAsia="zh-CN"/>
        </w:rPr>
        <w:t>修编</w:t>
      </w:r>
      <w:r>
        <w:rPr>
          <w:rFonts w:hint="default" w:ascii="仿宋" w:hAnsi="仿宋" w:eastAsia="仿宋"/>
          <w:sz w:val="32"/>
          <w:szCs w:val="32"/>
          <w:lang w:val="en-US" w:eastAsia="zh-CN"/>
        </w:rPr>
        <w:t>规划范围：北至园北路，南至中山大道，西至凤泉路，东至明园路，总面积50.58公顷。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会议审议主要内容如下：</w:t>
      </w:r>
      <w:r>
        <w:rPr>
          <w:rFonts w:hint="default" w:ascii="仿宋" w:hAnsi="仿宋" w:eastAsia="仿宋"/>
          <w:sz w:val="32"/>
          <w:szCs w:val="32"/>
          <w:lang w:val="en-US" w:eastAsia="zh-CN"/>
        </w:rPr>
        <w:t>调整主要内容是将JN03单元内涉及用地的规划土地使用性质由工业用地调整为物流仓储用地，面积约200亩，规划控制指标保持不变。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会议认为，</w:t>
      </w:r>
      <w:r>
        <w:rPr>
          <w:rFonts w:hint="default" w:ascii="仿宋" w:hAnsi="仿宋" w:eastAsia="仿宋"/>
          <w:sz w:val="32"/>
          <w:szCs w:val="32"/>
          <w:lang w:val="en-US" w:eastAsia="zh-CN"/>
        </w:rPr>
        <w:t>《潮州凤泉湖高新技术产业开发区（径南片区－JN03 单元局部修编）控制性详细规划》</w:t>
      </w:r>
      <w:r>
        <w:rPr>
          <w:rFonts w:hint="eastAsia" w:ascii="仿宋" w:hAnsi="仿宋" w:eastAsia="仿宋"/>
          <w:sz w:val="32"/>
          <w:szCs w:val="32"/>
          <w:lang w:val="en-US" w:eastAsia="zh-CN"/>
        </w:rPr>
        <w:t>成果规范、内容全面，功能布局和指标合理，基本符合国家、有关控制性详细规划编制要求，并按照相关法律法规完成公告、征求相关部门及公众意见、召开专家评审会等法定程序，符合</w:t>
      </w:r>
      <w:r>
        <w:rPr>
          <w:rFonts w:hint="default" w:ascii="仿宋" w:hAnsi="仿宋" w:eastAsia="仿宋"/>
          <w:sz w:val="32"/>
          <w:szCs w:val="32"/>
          <w:lang w:val="en-US" w:eastAsia="zh-CN"/>
        </w:rPr>
        <w:t>《广东省城市控制性详细规划管理条例》</w:t>
      </w:r>
      <w:r>
        <w:rPr>
          <w:rFonts w:hint="eastAsia" w:ascii="仿宋" w:hAnsi="仿宋" w:eastAsia="仿宋"/>
          <w:sz w:val="32"/>
          <w:szCs w:val="32"/>
          <w:lang w:val="en-US" w:eastAsia="zh-CN"/>
        </w:rPr>
        <w:t>及</w:t>
      </w:r>
      <w:r>
        <w:rPr>
          <w:rFonts w:hint="default" w:ascii="仿宋" w:hAnsi="仿宋" w:eastAsia="仿宋"/>
          <w:sz w:val="32"/>
          <w:szCs w:val="32"/>
          <w:lang w:val="en-US" w:eastAsia="zh-CN"/>
        </w:rPr>
        <w:t>《潮州市控制性详细规划管理暂行规定》</w:t>
      </w:r>
      <w:r>
        <w:rPr>
          <w:rFonts w:hint="eastAsia" w:ascii="仿宋" w:hAnsi="仿宋" w:eastAsia="仿宋"/>
          <w:sz w:val="32"/>
          <w:szCs w:val="32"/>
          <w:lang w:val="en-US" w:eastAsia="zh-CN"/>
        </w:rPr>
        <w:t>的有关</w:t>
      </w:r>
      <w:r>
        <w:rPr>
          <w:rFonts w:hint="default" w:ascii="仿宋" w:hAnsi="仿宋" w:eastAsia="仿宋"/>
          <w:sz w:val="32"/>
          <w:szCs w:val="32"/>
          <w:lang w:val="en-US" w:eastAsia="zh-CN"/>
        </w:rPr>
        <w:t>规定，</w:t>
      </w:r>
      <w:r>
        <w:rPr>
          <w:rFonts w:hint="eastAsia" w:ascii="仿宋" w:hAnsi="仿宋" w:eastAsia="仿宋"/>
          <w:sz w:val="32"/>
          <w:szCs w:val="32"/>
          <w:lang w:val="en-US" w:eastAsia="zh-CN"/>
        </w:rPr>
        <w:t>经审议予以通过，审议通过后按程序报市政府批准实施，作为城市规划管理依据。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eastAsia" w:ascii="仿宋" w:hAnsi="仿宋" w:eastAsia="仿宋"/>
          <w:sz w:val="32"/>
          <w:szCs w:val="32"/>
          <w:lang w:val="en-US" w:eastAsia="zh-CN"/>
        </w:rPr>
      </w:pPr>
      <w:r>
        <w:rPr>
          <w:rFonts w:hint="eastAsia" w:ascii="仿宋" w:hAnsi="仿宋" w:eastAsia="仿宋" w:cs="仿宋"/>
          <w:b/>
          <w:bCs/>
          <w:sz w:val="32"/>
          <w:szCs w:val="32"/>
          <w:vertAlign w:val="baseline"/>
          <w:lang w:val="en-US" w:eastAsia="zh-CN"/>
        </w:rPr>
        <w:t>二、关于《潮州市中心城区控制性详细规划（X03-01、X03-03、X06-03、X06-04管理单元）局部调整》事项的审议意见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潮州市第三届城市规划委员会第十四次会议审议了《潮州市中心城区控制性详细规划（X03-01、X03-03、X06-03、X06-04管理单元）局部调整》的事项，参会委员进行投票表决通过了该事项。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default" w:ascii="仿宋" w:hAnsi="仿宋" w:eastAsia="仿宋"/>
          <w:sz w:val="32"/>
          <w:szCs w:val="32"/>
          <w:lang w:val="en-US" w:eastAsia="zh-CN"/>
        </w:rPr>
      </w:pPr>
      <w:r>
        <w:rPr>
          <w:rFonts w:hint="default" w:ascii="仿宋" w:hAnsi="仿宋" w:eastAsia="仿宋"/>
          <w:sz w:val="32"/>
          <w:szCs w:val="32"/>
          <w:lang w:val="en-US" w:eastAsia="zh-CN"/>
        </w:rPr>
        <w:t>为落实</w:t>
      </w:r>
      <w:r>
        <w:rPr>
          <w:rFonts w:hint="eastAsia" w:ascii="仿宋" w:hAnsi="仿宋" w:eastAsia="仿宋"/>
          <w:sz w:val="32"/>
          <w:szCs w:val="32"/>
          <w:lang w:val="en-US" w:eastAsia="zh-CN"/>
        </w:rPr>
        <w:t>省环保督察的部署要求，加快污水处理设施建设，我市拟在市开发区污水泵房旁（凤新街道竹围村）选址建设3万吨/日污水处理厂。由于拟选址用地规划土地使用性质不符合项目建设要求，需对相关规划管理单元的控制性详细规划进行调整。根据有关规定，</w:t>
      </w:r>
      <w:r>
        <w:rPr>
          <w:rFonts w:hint="default" w:ascii="仿宋" w:hAnsi="仿宋" w:eastAsia="仿宋"/>
          <w:sz w:val="32"/>
          <w:szCs w:val="32"/>
          <w:lang w:val="en-US" w:eastAsia="zh-CN"/>
        </w:rPr>
        <w:t>湘桥区政府</w:t>
      </w:r>
      <w:r>
        <w:rPr>
          <w:rFonts w:hint="eastAsia" w:ascii="仿宋" w:hAnsi="仿宋" w:eastAsia="仿宋"/>
          <w:sz w:val="32"/>
          <w:szCs w:val="32"/>
          <w:lang w:val="en-US" w:eastAsia="zh-CN"/>
        </w:rPr>
        <w:t>委托编制单位编制了</w:t>
      </w:r>
      <w:r>
        <w:rPr>
          <w:rFonts w:hint="default" w:ascii="仿宋" w:hAnsi="仿宋" w:eastAsia="仿宋"/>
          <w:sz w:val="32"/>
          <w:szCs w:val="32"/>
          <w:lang w:val="en-US" w:eastAsia="zh-CN"/>
        </w:rPr>
        <w:t>《潮州市中心城区控制性详细规划</w:t>
      </w:r>
      <w:r>
        <w:rPr>
          <w:rFonts w:hint="eastAsia" w:ascii="仿宋" w:hAnsi="仿宋" w:eastAsia="仿宋"/>
          <w:sz w:val="32"/>
          <w:szCs w:val="32"/>
          <w:lang w:val="en-US" w:eastAsia="zh-CN"/>
        </w:rPr>
        <w:t>X03-01、X03-03、X06-03、X06-04管理单元局部调整论证报告</w:t>
      </w:r>
      <w:r>
        <w:rPr>
          <w:rFonts w:hint="default" w:ascii="仿宋" w:hAnsi="仿宋" w:eastAsia="仿宋"/>
          <w:sz w:val="32"/>
          <w:szCs w:val="32"/>
          <w:lang w:val="en-US" w:eastAsia="zh-CN"/>
        </w:rPr>
        <w:t>》</w:t>
      </w:r>
      <w:r>
        <w:rPr>
          <w:rFonts w:hint="eastAsia" w:ascii="仿宋" w:hAnsi="仿宋" w:eastAsia="仿宋"/>
          <w:sz w:val="32"/>
          <w:szCs w:val="32"/>
          <w:lang w:val="en-US" w:eastAsia="zh-CN"/>
        </w:rPr>
        <w:t>并向市自然资源局申请控规调整。</w:t>
      </w:r>
      <w:r>
        <w:rPr>
          <w:rFonts w:hint="default" w:ascii="仿宋" w:hAnsi="仿宋" w:eastAsia="仿宋"/>
          <w:sz w:val="32"/>
          <w:szCs w:val="32"/>
          <w:lang w:val="en-US" w:eastAsia="zh-CN"/>
        </w:rPr>
        <w:t>市政府于2021年5月12日批复同意启动局部调整工作</w:t>
      </w:r>
      <w:r>
        <w:rPr>
          <w:rFonts w:hint="eastAsia" w:ascii="仿宋" w:hAnsi="仿宋" w:eastAsia="仿宋"/>
          <w:sz w:val="32"/>
          <w:szCs w:val="32"/>
          <w:lang w:val="en-US" w:eastAsia="zh-CN"/>
        </w:rPr>
        <w:t>，控规</w:t>
      </w:r>
      <w:r>
        <w:rPr>
          <w:rFonts w:hint="default" w:ascii="仿宋" w:hAnsi="仿宋" w:eastAsia="仿宋"/>
          <w:sz w:val="32"/>
          <w:szCs w:val="32"/>
          <w:lang w:val="en-US" w:eastAsia="zh-CN"/>
        </w:rPr>
        <w:t>局部调整</w:t>
      </w:r>
      <w:r>
        <w:rPr>
          <w:rFonts w:hint="eastAsia" w:ascii="仿宋" w:hAnsi="仿宋" w:eastAsia="仿宋"/>
          <w:sz w:val="32"/>
          <w:szCs w:val="32"/>
          <w:lang w:val="en-US" w:eastAsia="zh-CN"/>
        </w:rPr>
        <w:t>草案于2021年5月24日至6月23日 在网上进行公告，并于2021年7月8日经专家组评审通过，目前已完成控制性详细规划局部调整成果编制。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会议审议内容如下：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一、</w:t>
      </w:r>
      <w:r>
        <w:rPr>
          <w:rFonts w:hint="default" w:ascii="仿宋" w:hAnsi="仿宋" w:eastAsia="仿宋"/>
          <w:sz w:val="32"/>
          <w:szCs w:val="32"/>
          <w:lang w:val="en-US" w:eastAsia="zh-CN"/>
        </w:rPr>
        <w:t>结合改造后的老西溪岸线，对原控规单元地块X03-03-17、X06-03-04局部边界予以修正。X03-03-17地块面积由2574㎡（3.86亩）调整为2921㎡（4.38亩）、X06-03-04地块面积由18905㎡（28.36亩）调整为19329㎡（28.99亩）。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二、</w:t>
      </w:r>
      <w:r>
        <w:rPr>
          <w:rFonts w:hint="default" w:ascii="仿宋" w:hAnsi="仿宋" w:eastAsia="仿宋"/>
          <w:sz w:val="32"/>
          <w:szCs w:val="32"/>
          <w:lang w:val="en-US" w:eastAsia="zh-CN"/>
        </w:rPr>
        <w:t>X03-01-02、X03-01-03两地块面积分别约7957㎡（11.94亩）、9103㎡（13.65亩），用地性质由水域调整为公园绿地，面积不变。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三、</w:t>
      </w:r>
      <w:r>
        <w:rPr>
          <w:rFonts w:hint="default" w:ascii="仿宋" w:hAnsi="仿宋" w:eastAsia="仿宋"/>
          <w:sz w:val="32"/>
          <w:szCs w:val="32"/>
          <w:lang w:val="en-US" w:eastAsia="zh-CN"/>
        </w:rPr>
        <w:t>X03-03-17地块面积约2921㎡（4.38亩），用地性质由防护绿地（G2）调整为环境设施用地（U2），主要规划控制指标确定为：容积率为≤1.5，建筑密度为≤35%，绿地率为≥25%，建筑限高为≤40米。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四、</w:t>
      </w:r>
      <w:r>
        <w:rPr>
          <w:rFonts w:hint="default" w:ascii="仿宋" w:hAnsi="仿宋" w:eastAsia="仿宋"/>
          <w:sz w:val="32"/>
          <w:szCs w:val="32"/>
          <w:lang w:val="en-US" w:eastAsia="zh-CN"/>
        </w:rPr>
        <w:t>将X06-03-04地块拆分为X06-03-04A、X06-03-04B、X06-03-04C三块地块。X06-03-04A地块面积约1352㎡（2.03亩），用地性质为公园绿地不变；X06-03-04B地块用地性质由公园绿地（G1）调整为环境设施用地（U2），面积约16742㎡（25.11亩），主要规划控制指标确定为：容积率为≤1.5，建筑密度为≤35%，绿地率≥25%，建筑限高≤40米；X06-03-04C地块面积1235㎡（1.85亩），用地性质为公园绿地不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五、</w:t>
      </w:r>
      <w:r>
        <w:rPr>
          <w:rFonts w:hint="default" w:ascii="仿宋" w:hAnsi="仿宋" w:eastAsia="仿宋"/>
          <w:sz w:val="32"/>
          <w:szCs w:val="32"/>
          <w:lang w:val="en-US" w:eastAsia="zh-CN"/>
        </w:rPr>
        <w:t>将X06-04-01地块拆分为X06-04-01A、X06-04-01B二块地块。X06-04-01A地块用地性质由二类居住用地（R2）调整为公园绿地(G1)，面积约2700㎡（4.05亩）；X06-04-01B地块调整后面积约27580㎡（41.37亩），用地性质为二类居住用地，各项控制指标保持不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会议认为，《潮州市中心城区控制性详细规划（X03-01、X03-03、X06-03、X06-04管理单元）局部调整》成果规范、程序完备，规划调整经充分认证，并根据相关法律法规完成公示征求公众意见、召开专家评审会等法定程序，符合《潮州市控制性详细规划管理暂行规定》的要求。经审议予以通过，审议通过后报市政府批准实施，作为城市规划管理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07" w:firstLineChars="221"/>
        <w:textAlignment w:val="auto"/>
        <w:outlineLvl w:val="9"/>
        <w:rPr>
          <w:rFonts w:hint="eastAsia" w:ascii="仿宋" w:hAnsi="仿宋" w:eastAsia="仿宋"/>
          <w:sz w:val="32"/>
          <w:szCs w:val="32"/>
          <w:lang w:val="en-US" w:eastAsia="zh-CN"/>
        </w:rPr>
      </w:pPr>
    </w:p>
    <w:sectPr>
      <w:headerReference r:id="rId3" w:type="default"/>
      <w:footerReference r:id="rId4" w:type="default"/>
      <w:pgSz w:w="11906" w:h="16838"/>
      <w:pgMar w:top="1440" w:right="1519" w:bottom="1440" w:left="151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穝灿砰">
    <w:altName w:val="Courier New"/>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C2AEE"/>
    <w:rsid w:val="17FE75BA"/>
    <w:rsid w:val="20192600"/>
    <w:rsid w:val="2F8D0E5F"/>
    <w:rsid w:val="3B935C2F"/>
    <w:rsid w:val="458718D1"/>
    <w:rsid w:val="593C2A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2021-07-27T07:56:00Z</dcterms:created>
  <dc:creator>苏程湫</dc:creator>
  <cp:lastModifiedBy>苏程湫</cp:lastModifiedBy>
  <dcterms:modified xsi:type="dcterms:W3CDTF">2021-07-27T08:53:21Z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