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潮州市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市属国企市场化选聘报名表</w:t>
      </w:r>
    </w:p>
    <w:p>
      <w:pPr>
        <w:spacing w:line="56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hint="eastAsia" w:ascii="宋体" w:hAnsi="宋体"/>
          <w:b/>
          <w:sz w:val="28"/>
          <w:u w:val="single"/>
        </w:rPr>
        <w:t xml:space="preserve">              </w:t>
      </w:r>
      <w:r>
        <w:rPr>
          <w:rFonts w:hint="eastAsia" w:ascii="宋体" w:hAnsi="宋体"/>
          <w:b/>
          <w:sz w:val="28"/>
        </w:rPr>
        <w:t>（企业）</w:t>
      </w:r>
      <w:r>
        <w:rPr>
          <w:rFonts w:hint="eastAsia" w:ascii="宋体" w:hAnsi="宋体"/>
          <w:b/>
          <w:sz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</w:rPr>
        <w:t>（职位）</w:t>
      </w:r>
    </w:p>
    <w:tbl>
      <w:tblPr>
        <w:tblStyle w:val="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近期小2寸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蓝色渐变背景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 年  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1998.07—2002.06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XX公司XX部业务经理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2002.06—2005.10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XX公司XX部副经理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2005.10—2010.11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XX公司XX部总经理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取得经济学博士学位）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2010.11—2017.10    XX公司副总经理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2017.10—今   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XX公司总经理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1991.09—1995.07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1995.09—1998.07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2006.09—2010.07  XX大学XX专业博士研究生（在职）学习，XX博士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8942" w:type="dxa"/>
            <w:gridSpan w:val="7"/>
            <w:noWrap/>
            <w:vAlign w:val="top"/>
          </w:tcPr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>
            <w:pPr>
              <w:spacing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4C44"/>
    <w:rsid w:val="26B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2021-03-26T07:23:00Z</dcterms:created>
  <dc:creator>admin</dc:creator>
  <cp:lastModifiedBy>admin</cp:lastModifiedBy>
  <dcterms:modified xsi:type="dcterms:W3CDTF">2021-03-26T07:24:38Z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