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广东省潮州市高级技工学校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赴华南师范大学公开招聘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教师岗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位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Spec="center" w:tblpY="310"/>
        <w:tblOverlap w:val="never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80"/>
        <w:gridCol w:w="780"/>
        <w:gridCol w:w="4125"/>
        <w:gridCol w:w="126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本科：计算机类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研究生：计算机科学与技术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普通高等院校全日制硕士研究生毕业生以及全日制“双一流”或“985”“211”重点普通高等院校的本科（学士）毕业生。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35周岁以下(即198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4年12月23日后出生人员)。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本科：体育学类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研究生：体育学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本科：舞蹈表演、舞蹈学、舞蹈编导。</w:t>
            </w:r>
          </w:p>
          <w:p>
            <w:pPr>
              <w:autoSpaceDN w:val="0"/>
              <w:ind w:left="960" w:hanging="960" w:hangingChars="4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研究生：音乐与舞蹈学、舞蹈硕士、舞蹈学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本科：学前教育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研究生：学前教育学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思想政治教育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202006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电子商务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eastAsia="zh-CN"/>
              </w:rPr>
              <w:t>烹饪与营养教育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家政学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202009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ind w:left="708" w:hanging="708" w:hangingChars="3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本科：工艺美术、产品设计、环境设计、艺术设计学、艺术设计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研究生：艺术设计、艺术设计硕士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ind w:left="708" w:hanging="708" w:hangingChars="3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本科：服装与服饰设计、服装设计与工艺教育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研究生：服装设计与工程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4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202011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</w:t>
            </w:r>
          </w:p>
        </w:tc>
        <w:tc>
          <w:tcPr>
            <w:tcW w:w="7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本科：会计学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lang w:val="en-US" w:eastAsia="zh-CN"/>
              </w:rPr>
              <w:t>研究生：会计学、会计硕士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86" w:bottom="173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47AC"/>
    <w:rsid w:val="0C2F1F87"/>
    <w:rsid w:val="226D47AC"/>
    <w:rsid w:val="321D6502"/>
    <w:rsid w:val="3C9C1875"/>
    <w:rsid w:val="422B7612"/>
    <w:rsid w:val="5D483E86"/>
    <w:rsid w:val="6E4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2020-12-08T12:11:00Z</dcterms:created>
  <dc:creator>czjx</dc:creator>
  <cp:lastModifiedBy>czjx</cp:lastModifiedBy>
  <dcterms:modified xsi:type="dcterms:W3CDTF">2020-12-10T03:53:43Z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